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21D3" w14:textId="78518037" w:rsidR="00A56BC3" w:rsidRPr="00660A3C" w:rsidRDefault="00EA5D37" w:rsidP="006019E1">
      <w:pPr>
        <w:spacing w:after="0" w:line="240" w:lineRule="auto"/>
        <w:jc w:val="right"/>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w:t>
      </w:r>
      <w:r w:rsidR="0000486D" w:rsidRPr="00660A3C">
        <w:rPr>
          <w:rFonts w:ascii="Times New Roman" w:hAnsi="Times New Roman" w:cs="Times New Roman"/>
          <w:sz w:val="24"/>
          <w:szCs w:val="24"/>
          <w:lang w:val="ro-RO"/>
        </w:rPr>
        <w:tab/>
      </w:r>
      <w:r w:rsidR="0000486D" w:rsidRPr="00660A3C">
        <w:rPr>
          <w:rFonts w:ascii="Times New Roman" w:hAnsi="Times New Roman" w:cs="Times New Roman"/>
          <w:sz w:val="24"/>
          <w:szCs w:val="24"/>
          <w:lang w:val="ro-RO"/>
        </w:rPr>
        <w:tab/>
      </w:r>
      <w:r w:rsidR="0000486D" w:rsidRPr="00660A3C">
        <w:rPr>
          <w:rFonts w:ascii="Times New Roman" w:hAnsi="Times New Roman" w:cs="Times New Roman"/>
          <w:sz w:val="24"/>
          <w:szCs w:val="24"/>
          <w:lang w:val="ro-RO"/>
        </w:rPr>
        <w:tab/>
      </w:r>
      <w:r w:rsidR="0000486D" w:rsidRPr="00660A3C">
        <w:rPr>
          <w:rFonts w:ascii="Times New Roman" w:hAnsi="Times New Roman" w:cs="Times New Roman"/>
          <w:sz w:val="24"/>
          <w:szCs w:val="24"/>
          <w:lang w:val="ro-RO"/>
        </w:rPr>
        <w:tab/>
      </w:r>
      <w:r w:rsidR="0000486D" w:rsidRPr="00660A3C">
        <w:rPr>
          <w:rFonts w:ascii="Times New Roman" w:hAnsi="Times New Roman" w:cs="Times New Roman"/>
          <w:sz w:val="24"/>
          <w:szCs w:val="24"/>
          <w:lang w:val="ro-RO"/>
        </w:rPr>
        <w:tab/>
      </w:r>
    </w:p>
    <w:p w14:paraId="76DE671A" w14:textId="77777777" w:rsidR="00A56BC3" w:rsidRPr="00660A3C" w:rsidRDefault="00A56BC3" w:rsidP="00A56BC3">
      <w:pPr>
        <w:spacing w:after="0" w:line="240" w:lineRule="auto"/>
        <w:ind w:left="6480"/>
        <w:rPr>
          <w:rFonts w:ascii="Times New Roman" w:hAnsi="Times New Roman" w:cs="Times New Roman"/>
          <w:sz w:val="24"/>
          <w:szCs w:val="24"/>
          <w:lang w:val="ro-RO"/>
        </w:rPr>
      </w:pPr>
    </w:p>
    <w:p w14:paraId="4D264D46" w14:textId="77777777" w:rsidR="00147E0F" w:rsidRPr="00660A3C" w:rsidRDefault="00147E0F" w:rsidP="00516F99">
      <w:pPr>
        <w:spacing w:after="0" w:line="240" w:lineRule="auto"/>
        <w:jc w:val="center"/>
        <w:rPr>
          <w:rFonts w:ascii="Times New Roman" w:hAnsi="Times New Roman" w:cs="Times New Roman"/>
          <w:sz w:val="24"/>
          <w:szCs w:val="24"/>
          <w:lang w:val="ro-RO"/>
        </w:rPr>
      </w:pPr>
    </w:p>
    <w:p w14:paraId="516F67F2" w14:textId="77777777" w:rsidR="00516F99" w:rsidRPr="00660A3C" w:rsidRDefault="00516F99" w:rsidP="00516F99">
      <w:pPr>
        <w:spacing w:after="0" w:line="240" w:lineRule="auto"/>
        <w:jc w:val="center"/>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UNITATEA MILITARĂ </w:t>
      </w:r>
      <w:r w:rsidR="00147E0F" w:rsidRPr="00660A3C">
        <w:rPr>
          <w:rFonts w:ascii="Times New Roman" w:hAnsi="Times New Roman" w:cs="Times New Roman"/>
          <w:sz w:val="24"/>
          <w:szCs w:val="24"/>
          <w:lang w:val="ro-RO"/>
        </w:rPr>
        <w:t>01165</w:t>
      </w:r>
      <w:r w:rsidRPr="00660A3C">
        <w:rPr>
          <w:rFonts w:ascii="Times New Roman" w:hAnsi="Times New Roman" w:cs="Times New Roman"/>
          <w:sz w:val="24"/>
          <w:szCs w:val="24"/>
          <w:lang w:val="ro-RO"/>
        </w:rPr>
        <w:t xml:space="preserve"> </w:t>
      </w:r>
      <w:r w:rsidR="00147E0F" w:rsidRPr="00660A3C">
        <w:rPr>
          <w:rFonts w:ascii="Times New Roman" w:hAnsi="Times New Roman" w:cs="Times New Roman"/>
          <w:sz w:val="24"/>
          <w:szCs w:val="24"/>
          <w:lang w:val="ro-RO"/>
        </w:rPr>
        <w:t>ODORHEIU SECUIESC</w:t>
      </w:r>
    </w:p>
    <w:p w14:paraId="39F38FDF" w14:textId="77777777" w:rsidR="00516F99" w:rsidRPr="00660A3C" w:rsidRDefault="00516F99" w:rsidP="00516F99">
      <w:pPr>
        <w:spacing w:after="0" w:line="240" w:lineRule="auto"/>
        <w:jc w:val="center"/>
        <w:rPr>
          <w:rFonts w:ascii="Times New Roman" w:hAnsi="Times New Roman" w:cs="Times New Roman"/>
          <w:sz w:val="24"/>
          <w:szCs w:val="24"/>
          <w:lang w:val="ro-RO"/>
        </w:rPr>
      </w:pPr>
      <w:r w:rsidRPr="00660A3C">
        <w:rPr>
          <w:rFonts w:ascii="Times New Roman" w:hAnsi="Times New Roman" w:cs="Times New Roman"/>
          <w:sz w:val="24"/>
          <w:szCs w:val="24"/>
          <w:lang w:val="ro-RO"/>
        </w:rPr>
        <w:t>DIN MINISTERUL APĂRĂRII NAŢIONALE,</w:t>
      </w:r>
    </w:p>
    <w:p w14:paraId="4FE33980" w14:textId="77777777" w:rsidR="00516F99" w:rsidRPr="00660A3C" w:rsidRDefault="00516F99" w:rsidP="00516F99">
      <w:pPr>
        <w:spacing w:after="0" w:line="240" w:lineRule="auto"/>
        <w:jc w:val="center"/>
        <w:rPr>
          <w:rFonts w:ascii="Times New Roman" w:hAnsi="Times New Roman" w:cs="Times New Roman"/>
          <w:sz w:val="24"/>
          <w:szCs w:val="24"/>
          <w:lang w:val="ro-RO"/>
        </w:rPr>
      </w:pPr>
      <w:r w:rsidRPr="00660A3C">
        <w:rPr>
          <w:rFonts w:ascii="Times New Roman" w:hAnsi="Times New Roman" w:cs="Times New Roman"/>
          <w:sz w:val="24"/>
          <w:szCs w:val="24"/>
          <w:lang w:val="ro-RO"/>
        </w:rPr>
        <w:t>scoate la</w:t>
      </w:r>
    </w:p>
    <w:p w14:paraId="5B21B505" w14:textId="77777777" w:rsidR="00516F99" w:rsidRPr="00660A3C" w:rsidRDefault="00516F99" w:rsidP="00516F99">
      <w:pPr>
        <w:spacing w:after="0" w:line="240" w:lineRule="auto"/>
        <w:jc w:val="center"/>
        <w:rPr>
          <w:rFonts w:ascii="Times New Roman" w:hAnsi="Times New Roman" w:cs="Times New Roman"/>
          <w:sz w:val="24"/>
          <w:szCs w:val="24"/>
          <w:lang w:val="ro-RO"/>
        </w:rPr>
      </w:pPr>
      <w:r w:rsidRPr="00660A3C">
        <w:rPr>
          <w:rFonts w:ascii="Times New Roman" w:hAnsi="Times New Roman" w:cs="Times New Roman"/>
          <w:sz w:val="24"/>
          <w:szCs w:val="24"/>
          <w:lang w:val="ro-RO"/>
        </w:rPr>
        <w:t>CONCURS</w:t>
      </w:r>
    </w:p>
    <w:p w14:paraId="372A72A2" w14:textId="77777777" w:rsidR="00516F99" w:rsidRPr="00660A3C" w:rsidRDefault="00516F99" w:rsidP="00516F99">
      <w:pPr>
        <w:spacing w:after="0"/>
        <w:ind w:left="-630"/>
        <w:jc w:val="both"/>
        <w:rPr>
          <w:rFonts w:ascii="Times New Roman" w:hAnsi="Times New Roman" w:cs="Times New Roman"/>
          <w:sz w:val="24"/>
          <w:szCs w:val="24"/>
          <w:lang w:val="ro-RO"/>
        </w:rPr>
      </w:pPr>
    </w:p>
    <w:p w14:paraId="727C8751" w14:textId="77777777" w:rsidR="00F30E23" w:rsidRPr="00660A3C" w:rsidRDefault="00516F99" w:rsidP="00F30E23">
      <w:pPr>
        <w:spacing w:after="0"/>
        <w:ind w:left="-63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w:t>
      </w:r>
      <w:r w:rsidR="00F30E23" w:rsidRPr="00660A3C">
        <w:rPr>
          <w:rFonts w:ascii="Times New Roman" w:hAnsi="Times New Roman" w:cs="Times New Roman"/>
          <w:sz w:val="24"/>
          <w:szCs w:val="24"/>
          <w:lang w:val="ro-RO"/>
        </w:rPr>
        <w:t>Următorul post vacant:</w:t>
      </w:r>
    </w:p>
    <w:p w14:paraId="2E601FCB" w14:textId="77777777" w:rsidR="00302CBC" w:rsidRPr="00660A3C" w:rsidRDefault="00302CBC" w:rsidP="00302CBC">
      <w:pPr>
        <w:spacing w:after="0"/>
        <w:jc w:val="both"/>
        <w:rPr>
          <w:rFonts w:ascii="Times New Roman" w:eastAsia="Times New Roman" w:hAnsi="Times New Roman" w:cs="Times New Roman"/>
          <w:b/>
          <w:sz w:val="24"/>
          <w:szCs w:val="24"/>
          <w:lang w:val="ro-RO"/>
        </w:rPr>
      </w:pPr>
      <w:r w:rsidRPr="00660A3C">
        <w:rPr>
          <w:rFonts w:ascii="Times New Roman" w:hAnsi="Times New Roman" w:cs="Times New Roman"/>
          <w:b/>
          <w:sz w:val="24"/>
          <w:szCs w:val="24"/>
          <w:lang w:val="ro-RO"/>
        </w:rPr>
        <w:t xml:space="preserve">- </w:t>
      </w:r>
      <w:r w:rsidRPr="00660A3C">
        <w:rPr>
          <w:rFonts w:ascii="Times New Roman" w:eastAsia="Times New Roman" w:hAnsi="Times New Roman" w:cs="Times New Roman"/>
          <w:b/>
          <w:sz w:val="24"/>
          <w:szCs w:val="24"/>
          <w:lang w:val="ro-RO"/>
        </w:rPr>
        <w:t>medic şef, grad profesional specialist medicină de familie, funcţie militară.</w:t>
      </w:r>
    </w:p>
    <w:p w14:paraId="38B081D8" w14:textId="77777777" w:rsidR="00F30E23" w:rsidRPr="00660A3C" w:rsidRDefault="00F30E23" w:rsidP="00F30E23">
      <w:pPr>
        <w:spacing w:after="0"/>
        <w:jc w:val="both"/>
        <w:rPr>
          <w:rFonts w:ascii="Times New Roman" w:hAnsi="Times New Roman" w:cs="Times New Roman"/>
          <w:sz w:val="24"/>
          <w:szCs w:val="24"/>
          <w:lang w:val="ro-RO"/>
        </w:rPr>
      </w:pPr>
    </w:p>
    <w:p w14:paraId="6671FFCD"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Candidaţii declaraţi câştigători în urma concursului vor fi chemaţi/rechemaţi în activitate, în corpul ofiţerilor şi vor dobândi calitatea de cadru militar în activitate, cu drepturile şi obligaţiile care decurg din aceasta, conform Legii 80/1995 privind statutul cadrelor militare, cu modificările şi compl</w:t>
      </w:r>
      <w:r w:rsidR="006B206C" w:rsidRPr="00660A3C">
        <w:rPr>
          <w:rFonts w:ascii="Times New Roman" w:hAnsi="Times New Roman" w:cs="Times New Roman"/>
          <w:sz w:val="24"/>
          <w:szCs w:val="24"/>
          <w:lang w:val="ro-RO"/>
        </w:rPr>
        <w:t xml:space="preserve">etările ulterioare. </w:t>
      </w:r>
      <w:r w:rsidR="006B206C" w:rsidRPr="00660A3C">
        <w:rPr>
          <w:rFonts w:ascii="Times New Roman" w:eastAsia="Times New Roman" w:hAnsi="Times New Roman" w:cs="Times New Roman"/>
          <w:sz w:val="24"/>
          <w:szCs w:val="24"/>
          <w:lang w:val="ro-RO"/>
        </w:rPr>
        <w:t>Raportat la gradul funcției, gradul minim pentru încadrare este de locotenent, ceea ce impune condiția unei vechimi minime în specialitatea studiilor de 10 ani pentru candidații care nu dețin minim acest grad în rezervă.</w:t>
      </w:r>
    </w:p>
    <w:p w14:paraId="3E6F4E7D" w14:textId="77777777" w:rsidR="006B206C" w:rsidRPr="00660A3C" w:rsidRDefault="006B206C" w:rsidP="00F30E23">
      <w:pPr>
        <w:spacing w:after="0"/>
        <w:jc w:val="both"/>
        <w:rPr>
          <w:rFonts w:ascii="Times New Roman" w:hAnsi="Times New Roman" w:cs="Times New Roman"/>
          <w:color w:val="FF0000"/>
          <w:sz w:val="24"/>
          <w:szCs w:val="24"/>
          <w:lang w:val="ro-RO"/>
        </w:rPr>
      </w:pPr>
    </w:p>
    <w:p w14:paraId="4F22E448"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w:t>
      </w:r>
      <w:r w:rsidRPr="00660A3C">
        <w:rPr>
          <w:rFonts w:ascii="Times New Roman" w:hAnsi="Times New Roman" w:cs="Times New Roman"/>
          <w:b/>
          <w:sz w:val="24"/>
          <w:szCs w:val="24"/>
          <w:lang w:val="ro-RO"/>
        </w:rPr>
        <w:t>Condiţiile generale</w:t>
      </w:r>
      <w:r w:rsidRPr="00660A3C">
        <w:rPr>
          <w:rFonts w:ascii="Times New Roman" w:hAnsi="Times New Roman" w:cs="Times New Roman"/>
          <w:sz w:val="24"/>
          <w:szCs w:val="24"/>
          <w:lang w:val="ro-RO"/>
        </w:rPr>
        <w:t xml:space="preserve"> pentru selecţionarea candidaţilor în vederea chemării/rechemării în activitate, în corpul ofiţerilor sunt cele prevăzute de art. 1, alin. (1), din Anexa 1 la Ordinul ministrului apărării naţionale nr. M 70/25.05.2016, cu modificările şi completările ulterioare, publicat în Monitorul Oficial, Partea I, nr. 421/2016. </w:t>
      </w:r>
    </w:p>
    <w:p w14:paraId="089C73F4" w14:textId="77777777" w:rsidR="00395838" w:rsidRPr="00660A3C" w:rsidRDefault="00395838" w:rsidP="00395838">
      <w:pPr>
        <w:spacing w:after="0"/>
        <w:ind w:firstLine="72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Îndeplinirea condiţiilor prevăzute la art. 1, alin. (1) lit. a), c), e) - g), i), i1), i2) şi j) se declară pe propria răspundere, în cuprinsul cererii de înscriere la selecţie.</w:t>
      </w:r>
    </w:p>
    <w:p w14:paraId="75190A4A"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b/>
          <w:sz w:val="24"/>
          <w:szCs w:val="24"/>
          <w:lang w:val="ro-RO"/>
        </w:rPr>
        <w:t xml:space="preserve">          Condiţiile specifice</w:t>
      </w:r>
      <w:r w:rsidRPr="00660A3C">
        <w:rPr>
          <w:rFonts w:ascii="Times New Roman" w:hAnsi="Times New Roman" w:cs="Times New Roman"/>
          <w:sz w:val="24"/>
          <w:szCs w:val="24"/>
          <w:lang w:val="ro-RO"/>
        </w:rPr>
        <w:t xml:space="preserve"> necesare pentru ocuparea postu</w:t>
      </w:r>
      <w:r w:rsidR="00147E0F" w:rsidRPr="00660A3C">
        <w:rPr>
          <w:rFonts w:ascii="Times New Roman" w:hAnsi="Times New Roman" w:cs="Times New Roman"/>
          <w:sz w:val="24"/>
          <w:szCs w:val="24"/>
          <w:lang w:val="ro-RO"/>
        </w:rPr>
        <w:t>lui</w:t>
      </w:r>
      <w:r w:rsidRPr="00660A3C">
        <w:rPr>
          <w:rFonts w:ascii="Times New Roman" w:hAnsi="Times New Roman" w:cs="Times New Roman"/>
          <w:sz w:val="24"/>
          <w:szCs w:val="24"/>
          <w:lang w:val="ro-RO"/>
        </w:rPr>
        <w:t xml:space="preserve"> sunt: </w:t>
      </w:r>
    </w:p>
    <w:p w14:paraId="5CACB0FE"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b/>
          <w:sz w:val="24"/>
          <w:szCs w:val="24"/>
          <w:lang w:val="ro-RO"/>
        </w:rPr>
        <w:t xml:space="preserve">              </w:t>
      </w:r>
      <w:r w:rsidRPr="00660A3C">
        <w:rPr>
          <w:rFonts w:ascii="Times New Roman" w:hAnsi="Times New Roman" w:cs="Times New Roman"/>
          <w:sz w:val="24"/>
          <w:szCs w:val="24"/>
          <w:lang w:val="ro-RO"/>
        </w:rPr>
        <w:t>1. este absolvent(ă) cu diplomă de licenţă a unei instituţii de învăţământ superior medical acredita</w:t>
      </w:r>
      <w:r w:rsidR="006B206C" w:rsidRPr="00660A3C">
        <w:rPr>
          <w:rFonts w:ascii="Times New Roman" w:hAnsi="Times New Roman" w:cs="Times New Roman"/>
          <w:sz w:val="24"/>
          <w:szCs w:val="24"/>
          <w:lang w:val="ro-RO"/>
        </w:rPr>
        <w:t>tă în domeniul medicinii</w:t>
      </w:r>
      <w:r w:rsidRPr="00660A3C">
        <w:rPr>
          <w:rFonts w:ascii="Times New Roman" w:hAnsi="Times New Roman" w:cs="Times New Roman"/>
          <w:sz w:val="24"/>
          <w:szCs w:val="24"/>
          <w:lang w:val="ro-RO"/>
        </w:rPr>
        <w:t>;</w:t>
      </w:r>
    </w:p>
    <w:p w14:paraId="680EE0B4"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2. deţine certificat de membru al colegiului de profil cu drept de liberă practică, potrivit reglementărilor în vigoare; </w:t>
      </w:r>
    </w:p>
    <w:p w14:paraId="1DCF50D4"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3.  </w:t>
      </w:r>
      <w:r w:rsidR="00302CBC" w:rsidRPr="00660A3C">
        <w:rPr>
          <w:rFonts w:ascii="Times New Roman" w:hAnsi="Times New Roman" w:cs="Times New Roman"/>
          <w:sz w:val="24"/>
          <w:szCs w:val="24"/>
          <w:lang w:val="ro-RO"/>
        </w:rPr>
        <w:t xml:space="preserve">este confirmat(ă) ca medic în specialitatea medicală </w:t>
      </w:r>
      <w:r w:rsidR="00302CBC" w:rsidRPr="00660A3C">
        <w:rPr>
          <w:rFonts w:ascii="Times New Roman" w:hAnsi="Times New Roman" w:cs="Times New Roman"/>
          <w:b/>
          <w:sz w:val="24"/>
          <w:szCs w:val="24"/>
          <w:lang w:val="ro-RO"/>
        </w:rPr>
        <w:t>medicină de familie</w:t>
      </w:r>
      <w:r w:rsidR="00302CBC" w:rsidRPr="00660A3C">
        <w:rPr>
          <w:rFonts w:ascii="Times New Roman" w:hAnsi="Times New Roman" w:cs="Times New Roman"/>
          <w:sz w:val="24"/>
          <w:szCs w:val="24"/>
          <w:lang w:val="ro-RO"/>
        </w:rPr>
        <w:t xml:space="preserve">, </w:t>
      </w:r>
      <w:r w:rsidRPr="00660A3C">
        <w:rPr>
          <w:rFonts w:ascii="Times New Roman" w:hAnsi="Times New Roman" w:cs="Times New Roman"/>
          <w:sz w:val="24"/>
          <w:szCs w:val="24"/>
          <w:lang w:val="ro-RO"/>
        </w:rPr>
        <w:t>nu a fost sancţionat(ă) şi nu se află sub efectul vreunei sancţiuni dintre cele prevăzute în Legea nr. 95/2006 privind reforma în domeniul sănătăţii, republicată, cu modificările şi completările ulterioare;</w:t>
      </w:r>
    </w:p>
    <w:p w14:paraId="355C9D06" w14:textId="77777777" w:rsidR="00395838" w:rsidRPr="00660A3C" w:rsidRDefault="00395838" w:rsidP="00395838">
      <w:pPr>
        <w:spacing w:after="0"/>
        <w:ind w:firstLine="72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w:t>
      </w:r>
      <w:r w:rsidR="00F30E23" w:rsidRPr="00660A3C">
        <w:rPr>
          <w:rFonts w:ascii="Times New Roman" w:hAnsi="Times New Roman" w:cs="Times New Roman"/>
          <w:sz w:val="24"/>
          <w:szCs w:val="24"/>
          <w:lang w:val="ro-RO"/>
        </w:rPr>
        <w:t xml:space="preserve"> 4. </w:t>
      </w:r>
      <w:r w:rsidRPr="00660A3C">
        <w:rPr>
          <w:rFonts w:ascii="Times New Roman" w:hAnsi="Times New Roman" w:cs="Times New Roman"/>
          <w:sz w:val="24"/>
          <w:szCs w:val="24"/>
          <w:lang w:val="ro-RO"/>
        </w:rPr>
        <w:t xml:space="preserve">postul este prevăzut cu acces la informaţii clasificate fiind necesar acordul scris al persoanei care doreşte să candideze privind verificarea în vederea obţinerii autorizaţiei de acces la informaţii clasificate, în situaţia în care va fi declarată </w:t>
      </w:r>
      <w:r w:rsidR="00147E0F" w:rsidRPr="00660A3C">
        <w:rPr>
          <w:rFonts w:ascii="Times New Roman" w:hAnsi="Times New Roman" w:cs="Times New Roman"/>
          <w:sz w:val="24"/>
          <w:szCs w:val="24"/>
          <w:lang w:val="ro-RO"/>
        </w:rPr>
        <w:t>„</w:t>
      </w:r>
      <w:r w:rsidRPr="00660A3C">
        <w:rPr>
          <w:rFonts w:ascii="Times New Roman" w:hAnsi="Times New Roman" w:cs="Times New Roman"/>
          <w:sz w:val="24"/>
          <w:szCs w:val="24"/>
          <w:lang w:val="ro-RO"/>
        </w:rPr>
        <w:t>admis”.</w:t>
      </w:r>
    </w:p>
    <w:p w14:paraId="3D00B803"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w:t>
      </w:r>
      <w:r w:rsidR="009A2044" w:rsidRPr="00660A3C">
        <w:rPr>
          <w:rFonts w:ascii="Times New Roman" w:hAnsi="Times New Roman" w:cs="Times New Roman"/>
          <w:sz w:val="24"/>
          <w:szCs w:val="24"/>
          <w:lang w:val="ro-RO"/>
        </w:rPr>
        <w:t xml:space="preserve">         </w:t>
      </w:r>
      <w:r w:rsidRPr="00660A3C">
        <w:rPr>
          <w:rFonts w:ascii="Times New Roman" w:hAnsi="Times New Roman" w:cs="Times New Roman"/>
          <w:sz w:val="24"/>
          <w:szCs w:val="24"/>
          <w:lang w:val="ro-RO"/>
        </w:rPr>
        <w:t>Candidaţii vor depu</w:t>
      </w:r>
      <w:r w:rsidR="006B206C" w:rsidRPr="00660A3C">
        <w:rPr>
          <w:rFonts w:ascii="Times New Roman" w:hAnsi="Times New Roman" w:cs="Times New Roman"/>
          <w:sz w:val="24"/>
          <w:szCs w:val="24"/>
          <w:lang w:val="ro-RO"/>
        </w:rPr>
        <w:t>ne la sediul U.M.011</w:t>
      </w:r>
      <w:r w:rsidR="00147E0F" w:rsidRPr="00660A3C">
        <w:rPr>
          <w:rFonts w:ascii="Times New Roman" w:hAnsi="Times New Roman" w:cs="Times New Roman"/>
          <w:sz w:val="24"/>
          <w:szCs w:val="24"/>
          <w:lang w:val="ro-RO"/>
        </w:rPr>
        <w:t>65</w:t>
      </w:r>
      <w:r w:rsidRPr="00660A3C">
        <w:rPr>
          <w:rFonts w:ascii="Times New Roman" w:hAnsi="Times New Roman" w:cs="Times New Roman"/>
          <w:sz w:val="24"/>
          <w:szCs w:val="24"/>
          <w:lang w:val="ro-RO"/>
        </w:rPr>
        <w:t xml:space="preserve"> </w:t>
      </w:r>
      <w:r w:rsidR="00147E0F" w:rsidRPr="00660A3C">
        <w:rPr>
          <w:rFonts w:ascii="Times New Roman" w:hAnsi="Times New Roman" w:cs="Times New Roman"/>
          <w:sz w:val="24"/>
          <w:szCs w:val="24"/>
          <w:lang w:val="ro-RO"/>
        </w:rPr>
        <w:t>Odorheiu Secuiesc</w:t>
      </w:r>
      <w:r w:rsidRPr="00660A3C">
        <w:rPr>
          <w:rFonts w:ascii="Times New Roman" w:hAnsi="Times New Roman" w:cs="Times New Roman"/>
          <w:sz w:val="24"/>
          <w:szCs w:val="24"/>
          <w:lang w:val="ro-RO"/>
        </w:rPr>
        <w:t xml:space="preserve"> </w:t>
      </w:r>
      <w:r w:rsidRPr="00660A3C">
        <w:rPr>
          <w:rFonts w:ascii="Times New Roman" w:hAnsi="Times New Roman" w:cs="Times New Roman"/>
          <w:b/>
          <w:sz w:val="24"/>
          <w:szCs w:val="24"/>
          <w:lang w:val="ro-RO"/>
        </w:rPr>
        <w:t>dosarul de înscriere la concurs</w:t>
      </w:r>
      <w:r w:rsidRPr="00660A3C">
        <w:rPr>
          <w:rFonts w:ascii="Times New Roman" w:hAnsi="Times New Roman" w:cs="Times New Roman"/>
          <w:sz w:val="24"/>
          <w:szCs w:val="24"/>
          <w:lang w:val="ro-RO"/>
        </w:rPr>
        <w:t xml:space="preserve"> care va cuprinde următoarele documente: </w:t>
      </w:r>
    </w:p>
    <w:p w14:paraId="5FA013D8" w14:textId="77777777" w:rsidR="00F30E23" w:rsidRPr="00660A3C" w:rsidRDefault="00903EE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formularul</w:t>
      </w:r>
      <w:r w:rsidR="00F30E23" w:rsidRPr="00660A3C">
        <w:rPr>
          <w:rFonts w:ascii="Times New Roman" w:hAnsi="Times New Roman" w:cs="Times New Roman"/>
          <w:sz w:val="24"/>
          <w:szCs w:val="24"/>
          <w:lang w:val="ro-RO"/>
        </w:rPr>
        <w:t xml:space="preserve"> de înscriere la concurs </w:t>
      </w:r>
      <w:r w:rsidR="006B206C" w:rsidRPr="00660A3C">
        <w:rPr>
          <w:rFonts w:ascii="Times New Roman" w:hAnsi="Times New Roman" w:cs="Times New Roman"/>
          <w:sz w:val="24"/>
          <w:szCs w:val="24"/>
          <w:lang w:val="ro-RO"/>
        </w:rPr>
        <w:t>adresată comandantului U.M.011</w:t>
      </w:r>
      <w:r w:rsidR="00147E0F" w:rsidRPr="00660A3C">
        <w:rPr>
          <w:rFonts w:ascii="Times New Roman" w:hAnsi="Times New Roman" w:cs="Times New Roman"/>
          <w:sz w:val="24"/>
          <w:szCs w:val="24"/>
          <w:lang w:val="ro-RO"/>
        </w:rPr>
        <w:t>65</w:t>
      </w:r>
      <w:r w:rsidR="00F30E23" w:rsidRPr="00660A3C">
        <w:rPr>
          <w:rFonts w:ascii="Times New Roman" w:hAnsi="Times New Roman" w:cs="Times New Roman"/>
          <w:sz w:val="24"/>
          <w:szCs w:val="24"/>
          <w:lang w:val="ro-RO"/>
        </w:rPr>
        <w:t xml:space="preserve"> </w:t>
      </w:r>
      <w:r w:rsidR="00147E0F" w:rsidRPr="00660A3C">
        <w:rPr>
          <w:rFonts w:ascii="Times New Roman" w:hAnsi="Times New Roman" w:cs="Times New Roman"/>
          <w:sz w:val="24"/>
          <w:szCs w:val="24"/>
          <w:lang w:val="ro-RO"/>
        </w:rPr>
        <w:t>Odorheiu Secuiesc</w:t>
      </w:r>
      <w:r w:rsidR="00F30E23" w:rsidRPr="00660A3C">
        <w:rPr>
          <w:rFonts w:ascii="Times New Roman" w:hAnsi="Times New Roman" w:cs="Times New Roman"/>
          <w:sz w:val="24"/>
          <w:szCs w:val="24"/>
          <w:lang w:val="ro-RO"/>
        </w:rPr>
        <w:t xml:space="preserve">, document tipizat;  </w:t>
      </w:r>
    </w:p>
    <w:p w14:paraId="1B262D9F"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copia certificatului de naştere;</w:t>
      </w:r>
    </w:p>
    <w:p w14:paraId="22B0F2AC"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copia </w:t>
      </w:r>
      <w:r w:rsidR="005644E9" w:rsidRPr="00660A3C">
        <w:rPr>
          <w:rFonts w:ascii="Times New Roman" w:hAnsi="Times New Roman" w:cs="Times New Roman"/>
          <w:sz w:val="24"/>
          <w:szCs w:val="24"/>
          <w:lang w:val="ro-RO"/>
        </w:rPr>
        <w:t>actului</w:t>
      </w:r>
      <w:r w:rsidRPr="00660A3C">
        <w:rPr>
          <w:rFonts w:ascii="Times New Roman" w:hAnsi="Times New Roman" w:cs="Times New Roman"/>
          <w:sz w:val="24"/>
          <w:szCs w:val="24"/>
          <w:lang w:val="ro-RO"/>
        </w:rPr>
        <w:t xml:space="preserve"> de identitate;</w:t>
      </w:r>
    </w:p>
    <w:p w14:paraId="795A7604" w14:textId="77777777" w:rsidR="00395838" w:rsidRPr="00660A3C" w:rsidRDefault="00395838" w:rsidP="00395838">
      <w:pPr>
        <w:pStyle w:val="ListParagraph"/>
        <w:numPr>
          <w:ilvl w:val="0"/>
          <w:numId w:val="1"/>
        </w:numPr>
        <w:spacing w:after="0"/>
        <w:ind w:left="0" w:firstLine="284"/>
        <w:jc w:val="both"/>
        <w:rPr>
          <w:rFonts w:ascii="Times New Roman" w:eastAsia="Times New Roman" w:hAnsi="Times New Roman" w:cs="Times New Roman"/>
          <w:sz w:val="24"/>
          <w:szCs w:val="24"/>
          <w:lang w:val="ro-RO"/>
        </w:rPr>
      </w:pPr>
      <w:r w:rsidRPr="00660A3C">
        <w:rPr>
          <w:rFonts w:ascii="Times New Roman" w:eastAsia="Times New Roman" w:hAnsi="Times New Roman" w:cs="Times New Roman"/>
          <w:sz w:val="24"/>
          <w:szCs w:val="24"/>
          <w:lang w:val="ro-RO"/>
        </w:rPr>
        <w:t>copia certificatului de căsătorie (în cazul schimbării numelui);</w:t>
      </w:r>
    </w:p>
    <w:p w14:paraId="1E6E66E0"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fişa de examinare medicală, document tipizat;</w:t>
      </w:r>
    </w:p>
    <w:p w14:paraId="0C6D56C0"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certificatul de cazier judiciar;</w:t>
      </w:r>
    </w:p>
    <w:p w14:paraId="59A5C024" w14:textId="77777777" w:rsidR="00305AAD" w:rsidRPr="00660A3C" w:rsidRDefault="00305AAD"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lastRenderedPageBreak/>
        <w:t xml:space="preserve">certificatul de intergitate comportamentală din care să reiasă că nu s-au comis infracţiuni prevăzute la art. </w:t>
      </w:r>
      <w:r w:rsidR="00385A20" w:rsidRPr="00660A3C">
        <w:rPr>
          <w:rFonts w:ascii="Times New Roman" w:hAnsi="Times New Roman" w:cs="Times New Roman"/>
          <w:sz w:val="24"/>
          <w:szCs w:val="24"/>
          <w:lang w:val="ro-RO"/>
        </w:rPr>
        <w:t>1, alin. (2) din Legea nr. 118/2019;</w:t>
      </w:r>
    </w:p>
    <w:p w14:paraId="46C90E5A"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w:t>
      </w:r>
      <w:r w:rsidR="00903EE3" w:rsidRPr="00660A3C">
        <w:rPr>
          <w:rFonts w:ascii="Times New Roman" w:hAnsi="Times New Roman" w:cs="Times New Roman"/>
          <w:sz w:val="24"/>
          <w:szCs w:val="24"/>
          <w:lang w:val="ro-RO"/>
        </w:rPr>
        <w:t xml:space="preserve">copia de pe </w:t>
      </w:r>
      <w:r w:rsidRPr="00660A3C">
        <w:rPr>
          <w:rFonts w:ascii="Times New Roman" w:hAnsi="Times New Roman" w:cs="Times New Roman"/>
          <w:sz w:val="24"/>
          <w:szCs w:val="24"/>
          <w:lang w:val="ro-RO"/>
        </w:rPr>
        <w:t xml:space="preserve">diploma de </w:t>
      </w:r>
      <w:r w:rsidR="00903EE3" w:rsidRPr="00660A3C">
        <w:rPr>
          <w:rFonts w:ascii="Times New Roman" w:hAnsi="Times New Roman" w:cs="Times New Roman"/>
          <w:sz w:val="24"/>
          <w:szCs w:val="24"/>
          <w:lang w:val="ro-RO"/>
        </w:rPr>
        <w:t>licenţă şi certificatul de specialist</w:t>
      </w:r>
      <w:r w:rsidRPr="00660A3C">
        <w:rPr>
          <w:rFonts w:ascii="Times New Roman" w:hAnsi="Times New Roman" w:cs="Times New Roman"/>
          <w:sz w:val="24"/>
          <w:szCs w:val="24"/>
          <w:lang w:val="ro-RO"/>
        </w:rPr>
        <w:t>;</w:t>
      </w:r>
    </w:p>
    <w:p w14:paraId="2A387467"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copia certificatului/adeverinţei de confirmare în gradul profesional, conform cerinţelor postului;</w:t>
      </w:r>
    </w:p>
    <w:p w14:paraId="52D667DD"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copia certificatului de membru al </w:t>
      </w:r>
      <w:r w:rsidR="00903EE3" w:rsidRPr="00660A3C">
        <w:rPr>
          <w:rFonts w:ascii="Times New Roman" w:hAnsi="Times New Roman" w:cs="Times New Roman"/>
          <w:sz w:val="24"/>
          <w:szCs w:val="24"/>
          <w:lang w:val="ro-RO"/>
        </w:rPr>
        <w:t>organizaţiei profesionale</w:t>
      </w:r>
      <w:r w:rsidRPr="00660A3C">
        <w:rPr>
          <w:rFonts w:ascii="Times New Roman" w:hAnsi="Times New Roman" w:cs="Times New Roman"/>
          <w:sz w:val="24"/>
          <w:szCs w:val="24"/>
          <w:lang w:val="ro-RO"/>
        </w:rPr>
        <w:t>, cu dre</w:t>
      </w:r>
      <w:r w:rsidR="00395838" w:rsidRPr="00660A3C">
        <w:rPr>
          <w:rFonts w:ascii="Times New Roman" w:hAnsi="Times New Roman" w:cs="Times New Roman"/>
          <w:sz w:val="24"/>
          <w:szCs w:val="24"/>
          <w:lang w:val="ro-RO"/>
        </w:rPr>
        <w:t xml:space="preserve">pt de liberă practică, </w:t>
      </w:r>
      <w:r w:rsidRPr="00660A3C">
        <w:rPr>
          <w:rFonts w:ascii="Times New Roman" w:hAnsi="Times New Roman" w:cs="Times New Roman"/>
          <w:sz w:val="24"/>
          <w:szCs w:val="24"/>
          <w:lang w:val="ro-RO"/>
        </w:rPr>
        <w:t xml:space="preserve"> </w:t>
      </w:r>
      <w:r w:rsidR="00903EE3" w:rsidRPr="00660A3C">
        <w:rPr>
          <w:rFonts w:ascii="Times New Roman" w:hAnsi="Times New Roman" w:cs="Times New Roman"/>
          <w:sz w:val="24"/>
          <w:szCs w:val="24"/>
          <w:lang w:val="ro-RO"/>
        </w:rPr>
        <w:t xml:space="preserve">cu viza </w:t>
      </w:r>
      <w:r w:rsidRPr="00660A3C">
        <w:rPr>
          <w:rFonts w:ascii="Times New Roman" w:hAnsi="Times New Roman" w:cs="Times New Roman"/>
          <w:sz w:val="24"/>
          <w:szCs w:val="24"/>
          <w:lang w:val="ro-RO"/>
        </w:rPr>
        <w:t>pe anul în curs;</w:t>
      </w:r>
    </w:p>
    <w:p w14:paraId="065B57F7"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dovada/înscrisul din care rezultă că nu a fost sancţionat de către colegiul de profil;</w:t>
      </w:r>
    </w:p>
    <w:p w14:paraId="794A4790"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acte doveditoare pentru calcularea punctajului prevăzut în anexa nr. 3 la Ordinul ministrului sănătăţii nr. </w:t>
      </w:r>
      <w:r w:rsidR="00305AAD" w:rsidRPr="00660A3C">
        <w:rPr>
          <w:rFonts w:ascii="Times New Roman" w:hAnsi="Times New Roman" w:cs="Times New Roman"/>
          <w:sz w:val="24"/>
          <w:szCs w:val="24"/>
          <w:lang w:val="ro-RO"/>
        </w:rPr>
        <w:t>166</w:t>
      </w:r>
      <w:r w:rsidRPr="00660A3C">
        <w:rPr>
          <w:rFonts w:ascii="Times New Roman" w:hAnsi="Times New Roman" w:cs="Times New Roman"/>
          <w:sz w:val="24"/>
          <w:szCs w:val="24"/>
          <w:lang w:val="ro-RO"/>
        </w:rPr>
        <w:t>/20</w:t>
      </w:r>
      <w:r w:rsidR="00305AAD" w:rsidRPr="00660A3C">
        <w:rPr>
          <w:rFonts w:ascii="Times New Roman" w:hAnsi="Times New Roman" w:cs="Times New Roman"/>
          <w:sz w:val="24"/>
          <w:szCs w:val="24"/>
          <w:lang w:val="ro-RO"/>
        </w:rPr>
        <w:t>23</w:t>
      </w:r>
      <w:r w:rsidRPr="00660A3C">
        <w:rPr>
          <w:rFonts w:ascii="Times New Roman" w:hAnsi="Times New Roman" w:cs="Times New Roman"/>
          <w:sz w:val="24"/>
          <w:szCs w:val="24"/>
          <w:lang w:val="ro-RO"/>
        </w:rPr>
        <w:t xml:space="preserve">; </w:t>
      </w:r>
    </w:p>
    <w:p w14:paraId="31A85F4B"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adeverinţă eliberată de medicul de familie din care să rezulte antecedentele medicale patologice şi faptul că este apt din punct de vedere fizic şi neuropsihic;</w:t>
      </w:r>
    </w:p>
    <w:p w14:paraId="235C7D04" w14:textId="77777777" w:rsidR="00395838" w:rsidRPr="00660A3C" w:rsidRDefault="00395838" w:rsidP="00395838">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livretul militar sau adeverinţa eliberată de centrul militar zonal/judeţean/de sector care atestă calitatea de rezervist şi, după caz, efectuarea pregătirii militare sau adeverinţa eliberată de centrul militar zonal/judeţean/de sector care atestă că persoana nu are obligaţii militare şi nu deţine grad militar în rezervă;</w:t>
      </w:r>
    </w:p>
    <w:p w14:paraId="2E34C1D8" w14:textId="77777777" w:rsidR="00395838" w:rsidRPr="00660A3C" w:rsidRDefault="00395838" w:rsidP="00395838">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declaraţie pe propria răspundere privind obligativitatea de a-şi desfăşura activitatea timp de cel puţin 4 ani de la chemarea în activitate în corpul ofiţerilor, în cadrul unităţii în care va fi numit, document tipizat.</w:t>
      </w:r>
    </w:p>
    <w:p w14:paraId="38FD4892" w14:textId="77777777" w:rsidR="00F30E23" w:rsidRPr="00660A3C" w:rsidRDefault="00F30E23" w:rsidP="00F30E23">
      <w:pPr>
        <w:pStyle w:val="ListParagraph"/>
        <w:numPr>
          <w:ilvl w:val="0"/>
          <w:numId w:val="1"/>
        </w:numPr>
        <w:spacing w:after="0"/>
        <w:ind w:left="0"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acordul scris al persoanei care doreşte să candideze privind verificarea în vederea obţinerii autorizaţiei de acces la informaţii clasificate sau a certificatului de securitate, corespunzător fişei postului, în condiţiile în care este declarată „admis” la concurs. </w:t>
      </w:r>
    </w:p>
    <w:p w14:paraId="67D5DF5B" w14:textId="77777777" w:rsidR="00F30E23" w:rsidRPr="00660A3C" w:rsidRDefault="00F30E23" w:rsidP="00F30E23">
      <w:pPr>
        <w:spacing w:after="0"/>
        <w:ind w:firstLine="284"/>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Actele prevăzute a fi depuse în copie se prezintă însoţite de documentele originale certificate pentru conformitate cu originalul de către compartim</w:t>
      </w:r>
      <w:r w:rsidR="006B206C" w:rsidRPr="00660A3C">
        <w:rPr>
          <w:rFonts w:ascii="Times New Roman" w:hAnsi="Times New Roman" w:cs="Times New Roman"/>
          <w:sz w:val="24"/>
          <w:szCs w:val="24"/>
          <w:lang w:val="ro-RO"/>
        </w:rPr>
        <w:t>entul resurse umane al U.M.011</w:t>
      </w:r>
      <w:r w:rsidR="007A2BDD" w:rsidRPr="00660A3C">
        <w:rPr>
          <w:rFonts w:ascii="Times New Roman" w:hAnsi="Times New Roman" w:cs="Times New Roman"/>
          <w:sz w:val="24"/>
          <w:szCs w:val="24"/>
          <w:lang w:val="ro-RO"/>
        </w:rPr>
        <w:t>65</w:t>
      </w:r>
      <w:r w:rsidRPr="00660A3C">
        <w:rPr>
          <w:rFonts w:ascii="Times New Roman" w:hAnsi="Times New Roman" w:cs="Times New Roman"/>
          <w:sz w:val="24"/>
          <w:szCs w:val="24"/>
          <w:lang w:val="ro-RO"/>
        </w:rPr>
        <w:t xml:space="preserve"> </w:t>
      </w:r>
      <w:r w:rsidR="007A2BDD" w:rsidRPr="00660A3C">
        <w:rPr>
          <w:rFonts w:ascii="Times New Roman" w:hAnsi="Times New Roman" w:cs="Times New Roman"/>
          <w:sz w:val="24"/>
          <w:szCs w:val="24"/>
          <w:lang w:val="ro-RO"/>
        </w:rPr>
        <w:t>Odorheiu Secuiesc</w:t>
      </w:r>
      <w:r w:rsidRPr="00660A3C">
        <w:rPr>
          <w:rFonts w:ascii="Times New Roman" w:hAnsi="Times New Roman" w:cs="Times New Roman"/>
          <w:sz w:val="24"/>
          <w:szCs w:val="24"/>
          <w:lang w:val="ro-RO"/>
        </w:rPr>
        <w:t xml:space="preserve">, iar documentele tipizate se asigură candidaţilor prin grija structurii care organizează selecţia. </w:t>
      </w:r>
    </w:p>
    <w:p w14:paraId="12E6897E" w14:textId="77777777" w:rsidR="00F30E23" w:rsidRPr="00660A3C" w:rsidRDefault="00F30E23" w:rsidP="00F30E23">
      <w:pPr>
        <w:spacing w:after="0"/>
        <w:rPr>
          <w:rFonts w:ascii="Times New Roman" w:hAnsi="Times New Roman" w:cs="Times New Roman"/>
          <w:sz w:val="24"/>
          <w:szCs w:val="24"/>
          <w:lang w:val="ro-RO"/>
        </w:rPr>
      </w:pPr>
      <w:r w:rsidRPr="00660A3C">
        <w:rPr>
          <w:rFonts w:ascii="Times New Roman" w:hAnsi="Times New Roman" w:cs="Times New Roman"/>
          <w:b/>
          <w:sz w:val="24"/>
          <w:szCs w:val="24"/>
          <w:lang w:val="ro-RO"/>
        </w:rPr>
        <w:t xml:space="preserve">       Procedura de concurs presupune parcurgerea următoarelor etape:</w:t>
      </w:r>
      <w:r w:rsidRPr="00660A3C">
        <w:rPr>
          <w:rFonts w:ascii="Times New Roman" w:hAnsi="Times New Roman" w:cs="Times New Roman"/>
          <w:sz w:val="24"/>
          <w:szCs w:val="24"/>
          <w:lang w:val="ro-RO"/>
        </w:rPr>
        <w:t xml:space="preserve"> </w:t>
      </w:r>
    </w:p>
    <w:p w14:paraId="31355BAD" w14:textId="4158E2E5" w:rsidR="00F30E23" w:rsidRPr="00660A3C" w:rsidRDefault="00CE465F" w:rsidP="00D40EA2">
      <w:pPr>
        <w:pStyle w:val="ListParagraph"/>
        <w:numPr>
          <w:ilvl w:val="0"/>
          <w:numId w:val="5"/>
        </w:numPr>
        <w:spacing w:after="0"/>
        <w:ind w:left="0" w:firstLine="0"/>
        <w:jc w:val="both"/>
        <w:rPr>
          <w:rFonts w:ascii="Times New Roman" w:hAnsi="Times New Roman" w:cs="Times New Roman"/>
          <w:sz w:val="24"/>
          <w:szCs w:val="24"/>
          <w:lang w:val="ro-RO"/>
        </w:rPr>
      </w:pPr>
      <w:r w:rsidRPr="00660A3C">
        <w:rPr>
          <w:rFonts w:ascii="Times New Roman" w:hAnsi="Times New Roman" w:cs="Times New Roman"/>
          <w:b/>
          <w:sz w:val="24"/>
          <w:szCs w:val="24"/>
          <w:lang w:val="ro-RO"/>
        </w:rPr>
        <w:t>depunerea dosarelor de concurs</w:t>
      </w:r>
      <w:r w:rsidR="006B206C" w:rsidRPr="00660A3C">
        <w:rPr>
          <w:rFonts w:ascii="Times New Roman" w:hAnsi="Times New Roman" w:cs="Times New Roman"/>
          <w:sz w:val="24"/>
          <w:szCs w:val="24"/>
          <w:lang w:val="ro-RO"/>
        </w:rPr>
        <w:t xml:space="preserve"> se face la U.M.011</w:t>
      </w:r>
      <w:r w:rsidR="003D603B" w:rsidRPr="00660A3C">
        <w:rPr>
          <w:rFonts w:ascii="Times New Roman" w:hAnsi="Times New Roman" w:cs="Times New Roman"/>
          <w:sz w:val="24"/>
          <w:szCs w:val="24"/>
          <w:lang w:val="ro-RO"/>
        </w:rPr>
        <w:t>65</w:t>
      </w:r>
      <w:r w:rsidR="00F30E23" w:rsidRPr="00660A3C">
        <w:rPr>
          <w:rFonts w:ascii="Times New Roman" w:hAnsi="Times New Roman" w:cs="Times New Roman"/>
          <w:sz w:val="24"/>
          <w:szCs w:val="24"/>
          <w:lang w:val="ro-RO"/>
        </w:rPr>
        <w:t xml:space="preserve"> </w:t>
      </w:r>
      <w:r w:rsidR="003D603B" w:rsidRPr="00660A3C">
        <w:rPr>
          <w:rFonts w:ascii="Times New Roman" w:hAnsi="Times New Roman" w:cs="Times New Roman"/>
          <w:sz w:val="24"/>
          <w:szCs w:val="24"/>
          <w:lang w:val="ro-RO"/>
        </w:rPr>
        <w:t>Odorheiu</w:t>
      </w:r>
      <w:r w:rsidR="00A1268A">
        <w:rPr>
          <w:rFonts w:ascii="Times New Roman" w:hAnsi="Times New Roman" w:cs="Times New Roman"/>
          <w:sz w:val="24"/>
          <w:szCs w:val="24"/>
          <w:lang w:val="ro-RO"/>
        </w:rPr>
        <w:t xml:space="preserve"> </w:t>
      </w:r>
      <w:r w:rsidR="003D603B" w:rsidRPr="00660A3C">
        <w:rPr>
          <w:rFonts w:ascii="Times New Roman" w:hAnsi="Times New Roman" w:cs="Times New Roman"/>
          <w:sz w:val="24"/>
          <w:szCs w:val="24"/>
          <w:lang w:val="ro-RO"/>
        </w:rPr>
        <w:t>Secuiesc</w:t>
      </w:r>
      <w:r w:rsidR="00F30E23" w:rsidRPr="00660A3C">
        <w:rPr>
          <w:rFonts w:ascii="Times New Roman" w:hAnsi="Times New Roman" w:cs="Times New Roman"/>
          <w:sz w:val="24"/>
          <w:szCs w:val="24"/>
          <w:lang w:val="ro-RO"/>
        </w:rPr>
        <w:t>, în termen de 1</w:t>
      </w:r>
      <w:r w:rsidR="003D603B" w:rsidRPr="00660A3C">
        <w:rPr>
          <w:rFonts w:ascii="Times New Roman" w:hAnsi="Times New Roman" w:cs="Times New Roman"/>
          <w:sz w:val="24"/>
          <w:szCs w:val="24"/>
          <w:lang w:val="ro-RO"/>
        </w:rPr>
        <w:t>0</w:t>
      </w:r>
      <w:r w:rsidR="00F30E23" w:rsidRPr="00660A3C">
        <w:rPr>
          <w:rFonts w:ascii="Times New Roman" w:hAnsi="Times New Roman" w:cs="Times New Roman"/>
          <w:sz w:val="24"/>
          <w:szCs w:val="24"/>
          <w:lang w:val="ro-RO"/>
        </w:rPr>
        <w:t xml:space="preserve"> zile</w:t>
      </w:r>
      <w:r w:rsidR="003D603B" w:rsidRPr="00660A3C">
        <w:rPr>
          <w:rFonts w:ascii="Times New Roman" w:hAnsi="Times New Roman" w:cs="Times New Roman"/>
          <w:sz w:val="24"/>
          <w:szCs w:val="24"/>
          <w:lang w:val="ro-RO"/>
        </w:rPr>
        <w:t xml:space="preserve"> lucrătoare </w:t>
      </w:r>
      <w:r w:rsidR="00F30E23" w:rsidRPr="00660A3C">
        <w:rPr>
          <w:rFonts w:ascii="Times New Roman" w:hAnsi="Times New Roman" w:cs="Times New Roman"/>
          <w:sz w:val="24"/>
          <w:szCs w:val="24"/>
          <w:lang w:val="ro-RO"/>
        </w:rPr>
        <w:t>de la apariţia acestui anunţ şi postarea lui la sediul unităţii la punctul de relaţii cu publicul</w:t>
      </w:r>
      <w:r w:rsidR="003D603B" w:rsidRPr="00660A3C">
        <w:rPr>
          <w:rFonts w:ascii="Times New Roman" w:hAnsi="Times New Roman" w:cs="Times New Roman"/>
          <w:sz w:val="24"/>
          <w:szCs w:val="24"/>
          <w:lang w:val="ro-RO"/>
        </w:rPr>
        <w:t>,</w:t>
      </w:r>
      <w:r w:rsidR="00F30E23" w:rsidRPr="00660A3C">
        <w:rPr>
          <w:rFonts w:ascii="Times New Roman" w:hAnsi="Times New Roman" w:cs="Times New Roman"/>
          <w:sz w:val="24"/>
          <w:szCs w:val="24"/>
          <w:lang w:val="ro-RO"/>
        </w:rPr>
        <w:t xml:space="preserve"> </w:t>
      </w:r>
      <w:r w:rsidR="00F30E23" w:rsidRPr="00660A3C">
        <w:rPr>
          <w:rFonts w:ascii="Times New Roman" w:hAnsi="Times New Roman" w:cs="Times New Roman"/>
          <w:b/>
          <w:sz w:val="24"/>
          <w:szCs w:val="24"/>
          <w:lang w:val="ro-RO"/>
        </w:rPr>
        <w:t xml:space="preserve">selecţia </w:t>
      </w:r>
      <w:r w:rsidR="00F30E23" w:rsidRPr="00660A3C">
        <w:rPr>
          <w:rFonts w:ascii="Times New Roman" w:hAnsi="Times New Roman" w:cs="Times New Roman"/>
          <w:sz w:val="24"/>
          <w:szCs w:val="24"/>
          <w:lang w:val="ro-RO"/>
        </w:rPr>
        <w:t xml:space="preserve">dosarelor de concurs se realizează în termen de </w:t>
      </w:r>
      <w:r w:rsidR="003D603B" w:rsidRPr="00660A3C">
        <w:rPr>
          <w:rFonts w:ascii="Times New Roman" w:hAnsi="Times New Roman" w:cs="Times New Roman"/>
          <w:sz w:val="24"/>
          <w:szCs w:val="24"/>
          <w:lang w:val="ro-RO"/>
        </w:rPr>
        <w:t>2</w:t>
      </w:r>
      <w:r w:rsidR="00F30E23" w:rsidRPr="00660A3C">
        <w:rPr>
          <w:rFonts w:ascii="Times New Roman" w:hAnsi="Times New Roman" w:cs="Times New Roman"/>
          <w:sz w:val="24"/>
          <w:szCs w:val="24"/>
          <w:lang w:val="ro-RO"/>
        </w:rPr>
        <w:t xml:space="preserve"> zile lucrătoare de la data</w:t>
      </w:r>
      <w:r w:rsidR="003D603B" w:rsidRPr="00660A3C">
        <w:rPr>
          <w:rFonts w:ascii="Times New Roman" w:hAnsi="Times New Roman" w:cs="Times New Roman"/>
          <w:sz w:val="24"/>
          <w:szCs w:val="24"/>
          <w:lang w:val="ro-RO"/>
        </w:rPr>
        <w:t xml:space="preserve"> expirarea </w:t>
      </w:r>
      <w:r w:rsidR="00F30E23" w:rsidRPr="00660A3C">
        <w:rPr>
          <w:rFonts w:ascii="Times New Roman" w:hAnsi="Times New Roman" w:cs="Times New Roman"/>
          <w:sz w:val="24"/>
          <w:szCs w:val="24"/>
          <w:lang w:val="ro-RO"/>
        </w:rPr>
        <w:t xml:space="preserve">termenului de </w:t>
      </w:r>
      <w:r w:rsidRPr="00660A3C">
        <w:rPr>
          <w:rFonts w:ascii="Times New Roman" w:hAnsi="Times New Roman" w:cs="Times New Roman"/>
          <w:sz w:val="24"/>
          <w:szCs w:val="24"/>
          <w:lang w:val="ro-RO"/>
        </w:rPr>
        <w:t>depunere a dosarelor</w:t>
      </w:r>
      <w:r w:rsidR="00F30E23" w:rsidRPr="00660A3C">
        <w:rPr>
          <w:rFonts w:ascii="Times New Roman" w:hAnsi="Times New Roman" w:cs="Times New Roman"/>
          <w:sz w:val="24"/>
          <w:szCs w:val="24"/>
          <w:lang w:val="ro-RO"/>
        </w:rPr>
        <w:t>, perioadă în care candidaţii ale căror dosare sunt incomplete,</w:t>
      </w:r>
      <w:r w:rsidR="003D603B" w:rsidRPr="00660A3C">
        <w:rPr>
          <w:rFonts w:ascii="Times New Roman" w:hAnsi="Times New Roman" w:cs="Times New Roman"/>
          <w:sz w:val="24"/>
          <w:szCs w:val="24"/>
          <w:lang w:val="ro-RO"/>
        </w:rPr>
        <w:t xml:space="preserve"> </w:t>
      </w:r>
      <w:r w:rsidR="00F30E23" w:rsidRPr="00660A3C">
        <w:rPr>
          <w:rFonts w:ascii="Times New Roman" w:hAnsi="Times New Roman" w:cs="Times New Roman"/>
          <w:sz w:val="24"/>
          <w:szCs w:val="24"/>
          <w:lang w:val="ro-RO"/>
        </w:rPr>
        <w:t>le pot completa;</w:t>
      </w:r>
    </w:p>
    <w:p w14:paraId="670AB876" w14:textId="77777777" w:rsidR="00F30E23" w:rsidRPr="00660A3C" w:rsidRDefault="00F30E23" w:rsidP="007A1365">
      <w:pPr>
        <w:pStyle w:val="ListParagraph"/>
        <w:numPr>
          <w:ilvl w:val="0"/>
          <w:numId w:val="7"/>
        </w:numPr>
        <w:spacing w:after="0"/>
        <w:ind w:left="0" w:firstLine="0"/>
        <w:jc w:val="both"/>
        <w:rPr>
          <w:rFonts w:ascii="Times New Roman" w:hAnsi="Times New Roman" w:cs="Times New Roman"/>
          <w:sz w:val="24"/>
          <w:szCs w:val="24"/>
          <w:lang w:val="ro-RO"/>
        </w:rPr>
      </w:pPr>
      <w:r w:rsidRPr="00660A3C">
        <w:rPr>
          <w:rFonts w:ascii="Times New Roman" w:hAnsi="Times New Roman" w:cs="Times New Roman"/>
          <w:b/>
          <w:sz w:val="24"/>
          <w:szCs w:val="24"/>
          <w:lang w:val="ro-RO"/>
        </w:rPr>
        <w:t>afişarea rezultatelor</w:t>
      </w:r>
      <w:r w:rsidRPr="00660A3C">
        <w:rPr>
          <w:rFonts w:ascii="Times New Roman" w:hAnsi="Times New Roman" w:cs="Times New Roman"/>
          <w:sz w:val="24"/>
          <w:szCs w:val="24"/>
          <w:lang w:val="ro-RO"/>
        </w:rPr>
        <w:t xml:space="preserve"> verificării îndeplinirii condiţiilor de participare la preselecţie </w:t>
      </w:r>
      <w:r w:rsidR="00CE465F" w:rsidRPr="00660A3C">
        <w:rPr>
          <w:rFonts w:ascii="Times New Roman" w:hAnsi="Times New Roman" w:cs="Times New Roman"/>
          <w:sz w:val="24"/>
          <w:szCs w:val="24"/>
          <w:lang w:val="ro-RO"/>
        </w:rPr>
        <w:t xml:space="preserve">la </w:t>
      </w:r>
      <w:r w:rsidRPr="00660A3C">
        <w:rPr>
          <w:rFonts w:ascii="Times New Roman" w:hAnsi="Times New Roman" w:cs="Times New Roman"/>
          <w:sz w:val="24"/>
          <w:szCs w:val="24"/>
          <w:lang w:val="ro-RO"/>
        </w:rPr>
        <w:t>sediul unităţii organizatoare în cel mult 24 ore de la expirarea termenului pentru selecţia dosarelor de concurs</w:t>
      </w:r>
      <w:r w:rsidR="00CE465F" w:rsidRPr="00660A3C">
        <w:rPr>
          <w:rFonts w:ascii="Times New Roman" w:hAnsi="Times New Roman" w:cs="Times New Roman"/>
          <w:sz w:val="24"/>
          <w:szCs w:val="24"/>
          <w:lang w:val="ro-RO"/>
        </w:rPr>
        <w:t>, în data de 08.07.2026</w:t>
      </w:r>
      <w:r w:rsidRPr="00660A3C">
        <w:rPr>
          <w:rFonts w:ascii="Times New Roman" w:hAnsi="Times New Roman" w:cs="Times New Roman"/>
          <w:sz w:val="24"/>
          <w:szCs w:val="24"/>
          <w:lang w:val="ro-RO"/>
        </w:rPr>
        <w:t xml:space="preserve">; </w:t>
      </w:r>
    </w:p>
    <w:p w14:paraId="2153850C" w14:textId="77777777" w:rsidR="00F30E23" w:rsidRPr="00660A3C" w:rsidRDefault="00F30E23" w:rsidP="003D603B">
      <w:pPr>
        <w:pStyle w:val="ListParagraph"/>
        <w:numPr>
          <w:ilvl w:val="0"/>
          <w:numId w:val="8"/>
        </w:numPr>
        <w:spacing w:after="0"/>
        <w:ind w:left="0" w:firstLine="0"/>
        <w:jc w:val="both"/>
        <w:rPr>
          <w:rFonts w:ascii="Times New Roman" w:hAnsi="Times New Roman" w:cs="Times New Roman"/>
          <w:sz w:val="24"/>
          <w:szCs w:val="24"/>
          <w:lang w:val="ro-RO"/>
        </w:rPr>
      </w:pPr>
      <w:r w:rsidRPr="00660A3C">
        <w:rPr>
          <w:rFonts w:ascii="Times New Roman" w:hAnsi="Times New Roman" w:cs="Times New Roman"/>
          <w:b/>
          <w:sz w:val="24"/>
          <w:szCs w:val="24"/>
          <w:lang w:val="ro-RO"/>
        </w:rPr>
        <w:t>contestaţiile</w:t>
      </w:r>
      <w:r w:rsidRPr="00660A3C">
        <w:rPr>
          <w:rFonts w:ascii="Times New Roman" w:hAnsi="Times New Roman" w:cs="Times New Roman"/>
          <w:sz w:val="24"/>
          <w:szCs w:val="24"/>
          <w:lang w:val="ro-RO"/>
        </w:rPr>
        <w:t xml:space="preserve"> privind dosarele respinse se adresează, în termen de </w:t>
      </w:r>
      <w:r w:rsidR="00CE465F" w:rsidRPr="00660A3C">
        <w:rPr>
          <w:rFonts w:ascii="Times New Roman" w:hAnsi="Times New Roman" w:cs="Times New Roman"/>
          <w:sz w:val="24"/>
          <w:szCs w:val="24"/>
          <w:lang w:val="ro-RO"/>
        </w:rPr>
        <w:t>1</w:t>
      </w:r>
      <w:r w:rsidRPr="00660A3C">
        <w:rPr>
          <w:rFonts w:ascii="Times New Roman" w:hAnsi="Times New Roman" w:cs="Times New Roman"/>
          <w:sz w:val="24"/>
          <w:szCs w:val="24"/>
          <w:lang w:val="ro-RO"/>
        </w:rPr>
        <w:t xml:space="preserve"> zi lucrătoare, din momentul afişării rezultatului selecţiei, </w:t>
      </w:r>
      <w:r w:rsidR="00CE465F" w:rsidRPr="00660A3C">
        <w:rPr>
          <w:rFonts w:ascii="Times New Roman" w:hAnsi="Times New Roman" w:cs="Times New Roman"/>
          <w:sz w:val="24"/>
          <w:szCs w:val="24"/>
          <w:lang w:val="ro-RO"/>
        </w:rPr>
        <w:t>comisiei de soluţionare a contestaţiilor;</w:t>
      </w:r>
      <w:r w:rsidRPr="00660A3C">
        <w:rPr>
          <w:rFonts w:ascii="Times New Roman" w:hAnsi="Times New Roman" w:cs="Times New Roman"/>
          <w:sz w:val="24"/>
          <w:szCs w:val="24"/>
          <w:lang w:val="ro-RO"/>
        </w:rPr>
        <w:t xml:space="preserve"> </w:t>
      </w:r>
    </w:p>
    <w:p w14:paraId="1C23F2B5" w14:textId="77777777" w:rsidR="00F30E23" w:rsidRPr="00660A3C" w:rsidRDefault="00F30E23" w:rsidP="003D603B">
      <w:pPr>
        <w:pStyle w:val="ListParagraph"/>
        <w:numPr>
          <w:ilvl w:val="0"/>
          <w:numId w:val="8"/>
        </w:numPr>
        <w:spacing w:after="0"/>
        <w:ind w:left="0" w:firstLine="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w:t>
      </w:r>
      <w:r w:rsidRPr="00660A3C">
        <w:rPr>
          <w:rFonts w:ascii="Times New Roman" w:hAnsi="Times New Roman" w:cs="Times New Roman"/>
          <w:b/>
          <w:sz w:val="24"/>
          <w:szCs w:val="24"/>
          <w:lang w:val="ro-RO"/>
        </w:rPr>
        <w:t>soluţionarea</w:t>
      </w:r>
      <w:r w:rsidRPr="00660A3C">
        <w:rPr>
          <w:rFonts w:ascii="Times New Roman" w:hAnsi="Times New Roman" w:cs="Times New Roman"/>
          <w:sz w:val="24"/>
          <w:szCs w:val="24"/>
          <w:lang w:val="ro-RO"/>
        </w:rPr>
        <w:t xml:space="preserve"> contestaţiilor – în termen de </w:t>
      </w:r>
      <w:r w:rsidR="00CE465F" w:rsidRPr="00660A3C">
        <w:rPr>
          <w:rFonts w:ascii="Times New Roman" w:hAnsi="Times New Roman" w:cs="Times New Roman"/>
          <w:sz w:val="24"/>
          <w:szCs w:val="24"/>
          <w:lang w:val="ro-RO"/>
        </w:rPr>
        <w:t>1</w:t>
      </w:r>
      <w:r w:rsidRPr="00660A3C">
        <w:rPr>
          <w:rFonts w:ascii="Times New Roman" w:hAnsi="Times New Roman" w:cs="Times New Roman"/>
          <w:sz w:val="24"/>
          <w:szCs w:val="24"/>
          <w:lang w:val="ro-RO"/>
        </w:rPr>
        <w:t xml:space="preserve"> zi lucrătoare de la depunerea contestaţiei;</w:t>
      </w:r>
    </w:p>
    <w:p w14:paraId="2A22B8F6" w14:textId="77777777" w:rsidR="00F30E23" w:rsidRPr="00660A3C" w:rsidRDefault="00CE465F" w:rsidP="005B349E">
      <w:pPr>
        <w:pStyle w:val="ListParagraph"/>
        <w:numPr>
          <w:ilvl w:val="0"/>
          <w:numId w:val="8"/>
        </w:numPr>
        <w:spacing w:after="0"/>
        <w:ind w:left="0" w:firstLine="0"/>
        <w:jc w:val="both"/>
        <w:rPr>
          <w:rFonts w:ascii="Times New Roman" w:hAnsi="Times New Roman" w:cs="Times New Roman"/>
          <w:sz w:val="24"/>
          <w:szCs w:val="24"/>
          <w:lang w:val="ro-RO"/>
        </w:rPr>
      </w:pPr>
      <w:r w:rsidRPr="00660A3C">
        <w:rPr>
          <w:rFonts w:ascii="Times New Roman" w:hAnsi="Times New Roman" w:cs="Times New Roman"/>
          <w:b/>
          <w:sz w:val="24"/>
          <w:szCs w:val="24"/>
          <w:lang w:val="ro-RO"/>
        </w:rPr>
        <w:t xml:space="preserve">Preselecţie: </w:t>
      </w:r>
      <w:r w:rsidRPr="00660A3C">
        <w:rPr>
          <w:rFonts w:ascii="Times New Roman" w:hAnsi="Times New Roman" w:cs="Times New Roman"/>
          <w:sz w:val="24"/>
          <w:szCs w:val="24"/>
          <w:lang w:val="ro-RO"/>
        </w:rPr>
        <w:t>c</w:t>
      </w:r>
      <w:r w:rsidR="00F30E23" w:rsidRPr="00660A3C">
        <w:rPr>
          <w:rFonts w:ascii="Times New Roman" w:hAnsi="Times New Roman" w:cs="Times New Roman"/>
          <w:sz w:val="24"/>
          <w:szCs w:val="24"/>
          <w:lang w:val="ro-RO"/>
        </w:rPr>
        <w:t>andidaţii declaraţi „</w:t>
      </w:r>
      <w:r w:rsidR="00F30E23" w:rsidRPr="00660A3C">
        <w:rPr>
          <w:rFonts w:ascii="Times New Roman" w:hAnsi="Times New Roman" w:cs="Times New Roman"/>
          <w:b/>
          <w:i/>
          <w:sz w:val="24"/>
          <w:szCs w:val="24"/>
          <w:lang w:val="ro-RO"/>
        </w:rPr>
        <w:t>admis</w:t>
      </w:r>
      <w:r w:rsidR="00F30E23" w:rsidRPr="00660A3C">
        <w:rPr>
          <w:rFonts w:ascii="Times New Roman" w:hAnsi="Times New Roman" w:cs="Times New Roman"/>
          <w:sz w:val="24"/>
          <w:szCs w:val="24"/>
          <w:lang w:val="ro-RO"/>
        </w:rPr>
        <w:t xml:space="preserve">” în urma selecţiei dosarelor de concurs vor parcurge preselecţia - 3 (trei) probe eliminatorii de aptitudini ce se vor desfăşura în următoarea ordine: evaluarea psihologică, evaluarea nivelului pregătirii fizice şi examinarea medicală. </w:t>
      </w:r>
    </w:p>
    <w:p w14:paraId="111E797B" w14:textId="77777777" w:rsidR="00F30E23" w:rsidRPr="00660A3C" w:rsidRDefault="00F30E23" w:rsidP="00CE465F">
      <w:pPr>
        <w:spacing w:after="0"/>
        <w:ind w:firstLine="72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La fiecare probă eliminatorie participă numai candidaţii care au fost declaraţi „admis ”</w:t>
      </w:r>
      <w:r w:rsidR="00CE465F" w:rsidRPr="00660A3C">
        <w:rPr>
          <w:rFonts w:ascii="Times New Roman" w:hAnsi="Times New Roman" w:cs="Times New Roman"/>
          <w:sz w:val="24"/>
          <w:szCs w:val="24"/>
          <w:lang w:val="ro-RO"/>
        </w:rPr>
        <w:t xml:space="preserve"> </w:t>
      </w:r>
      <w:r w:rsidRPr="00660A3C">
        <w:rPr>
          <w:rFonts w:ascii="Times New Roman" w:hAnsi="Times New Roman" w:cs="Times New Roman"/>
          <w:sz w:val="24"/>
          <w:szCs w:val="24"/>
          <w:lang w:val="ro-RO"/>
        </w:rPr>
        <w:t>anterioară.</w:t>
      </w:r>
    </w:p>
    <w:p w14:paraId="59271B6E" w14:textId="77777777" w:rsidR="00F30E23" w:rsidRPr="00660A3C" w:rsidRDefault="00F30E23" w:rsidP="00F30E23">
      <w:pPr>
        <w:spacing w:after="0"/>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Candidaţii declaraţi „apt” şi „admis” în urma desfăşurării tuturor probelor de aptitudini pot participa la concursul pentru ocuparea postului vacant, care constă în parcurgerea unei probe teoretice şi a unei probe practice. </w:t>
      </w:r>
    </w:p>
    <w:p w14:paraId="4C542A32" w14:textId="77777777" w:rsidR="00F30E23" w:rsidRPr="00660A3C" w:rsidRDefault="00F30E23" w:rsidP="00F30E23">
      <w:pPr>
        <w:spacing w:after="0"/>
        <w:jc w:val="both"/>
        <w:rPr>
          <w:rFonts w:ascii="Times New Roman" w:hAnsi="Times New Roman" w:cs="Times New Roman"/>
          <w:b/>
          <w:color w:val="FF0000"/>
          <w:sz w:val="24"/>
          <w:szCs w:val="24"/>
          <w:lang w:val="ro-RO"/>
        </w:rPr>
      </w:pPr>
      <w:r w:rsidRPr="00660A3C">
        <w:rPr>
          <w:rFonts w:ascii="Times New Roman" w:hAnsi="Times New Roman" w:cs="Times New Roman"/>
          <w:b/>
          <w:color w:val="FF0000"/>
          <w:sz w:val="24"/>
          <w:szCs w:val="24"/>
          <w:lang w:val="ro-RO"/>
        </w:rPr>
        <w:t xml:space="preserve">          </w:t>
      </w:r>
      <w:r w:rsidR="00FA5D11" w:rsidRPr="00660A3C">
        <w:rPr>
          <w:rFonts w:ascii="Times New Roman" w:hAnsi="Times New Roman" w:cs="Times New Roman"/>
          <w:b/>
          <w:sz w:val="24"/>
          <w:szCs w:val="24"/>
          <w:lang w:val="ro-RO"/>
        </w:rPr>
        <w:t>Bibliografia şi</w:t>
      </w:r>
      <w:r w:rsidRPr="00660A3C">
        <w:rPr>
          <w:rFonts w:ascii="Times New Roman" w:hAnsi="Times New Roman" w:cs="Times New Roman"/>
          <w:b/>
          <w:sz w:val="24"/>
          <w:szCs w:val="24"/>
          <w:lang w:val="ro-RO"/>
        </w:rPr>
        <w:t xml:space="preserve">  </w:t>
      </w:r>
      <w:r w:rsidR="00395838" w:rsidRPr="00660A3C">
        <w:rPr>
          <w:rFonts w:ascii="Times New Roman" w:hAnsi="Times New Roman" w:cs="Times New Roman"/>
          <w:b/>
          <w:sz w:val="24"/>
          <w:szCs w:val="24"/>
          <w:lang w:val="ro-RO"/>
        </w:rPr>
        <w:t xml:space="preserve">Tematica  </w:t>
      </w:r>
      <w:r w:rsidRPr="00660A3C">
        <w:rPr>
          <w:rFonts w:ascii="Times New Roman" w:hAnsi="Times New Roman" w:cs="Times New Roman"/>
          <w:b/>
          <w:sz w:val="24"/>
          <w:szCs w:val="24"/>
          <w:lang w:val="ro-RO"/>
        </w:rPr>
        <w:t xml:space="preserve"> de concurs </w:t>
      </w:r>
    </w:p>
    <w:p w14:paraId="53E394D5" w14:textId="77777777" w:rsidR="00EE7F8E" w:rsidRPr="00660A3C" w:rsidRDefault="00442C37" w:rsidP="00442C37">
      <w:pPr>
        <w:rPr>
          <w:lang w:val="ro-RO"/>
        </w:rPr>
      </w:pPr>
      <w:r w:rsidRPr="00660A3C">
        <w:rPr>
          <w:lang w:val="ro-RO"/>
        </w:rPr>
        <w:lastRenderedPageBreak/>
        <w:tab/>
      </w:r>
      <w:r w:rsidRPr="00660A3C">
        <w:rPr>
          <w:lang w:val="ro-RO"/>
        </w:rPr>
        <w:tab/>
      </w:r>
      <w:r w:rsidRPr="00660A3C">
        <w:rPr>
          <w:lang w:val="ro-RO"/>
        </w:rPr>
        <w:tab/>
      </w:r>
      <w:r w:rsidRPr="00660A3C">
        <w:rPr>
          <w:rFonts w:ascii="Times New Roman" w:hAnsi="Times New Roman" w:cs="Times New Roman"/>
          <w:b/>
          <w:sz w:val="24"/>
          <w:szCs w:val="24"/>
          <w:lang w:val="ro-RO"/>
        </w:rPr>
        <w:t>I. Proba scrisă</w:t>
      </w:r>
    </w:p>
    <w:p w14:paraId="5CD192F5"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Definiția și funcțiile medicinei de familie  - 1</w:t>
      </w:r>
    </w:p>
    <w:p w14:paraId="6EFFAA33"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Cabinetul și echipa de lucru a MF – 1</w:t>
      </w:r>
    </w:p>
    <w:p w14:paraId="613167A1"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Particularitățile diagnosticului și tratamentului în MF – 1</w:t>
      </w:r>
    </w:p>
    <w:p w14:paraId="3F616421"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Sinteza diagnostică și terapeutică în MF – 1</w:t>
      </w:r>
    </w:p>
    <w:p w14:paraId="164B1B42"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 xml:space="preserve">Drepturile și obligațiile pacienților – 1 </w:t>
      </w:r>
    </w:p>
    <w:p w14:paraId="5A618193"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 xml:space="preserve">Managementul cabinetului de MF – 1 </w:t>
      </w:r>
    </w:p>
    <w:p w14:paraId="69B4D2FF"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 xml:space="preserve">Medicina preventivă – 1 </w:t>
      </w:r>
    </w:p>
    <w:p w14:paraId="590F5E5F"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 xml:space="preserve">Sarcina normală – 1 </w:t>
      </w:r>
    </w:p>
    <w:p w14:paraId="3DA44545"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 xml:space="preserve">Atitudinea MF în fața unor simptome comune la adult și la copil: edemele, cefaleea, tusea, dispneea, durerea toracică, palpitațiile, constipația, diareea, sângerarea vaginală anormală -1; </w:t>
      </w:r>
    </w:p>
    <w:p w14:paraId="62022AFA" w14:textId="77777777" w:rsidR="00EE7F8E" w:rsidRPr="00660A3C" w:rsidRDefault="00EE7F8E" w:rsidP="00EE7F8E">
      <w:pPr>
        <w:pStyle w:val="ListParagraph"/>
        <w:jc w:val="both"/>
        <w:rPr>
          <w:rFonts w:ascii="Times New Roman" w:hAnsi="Times New Roman" w:cs="Times New Roman"/>
          <w:sz w:val="24"/>
          <w:lang w:val="ro-RO"/>
        </w:rPr>
      </w:pPr>
      <w:r w:rsidRPr="00660A3C">
        <w:rPr>
          <w:rFonts w:ascii="Times New Roman" w:hAnsi="Times New Roman" w:cs="Times New Roman"/>
          <w:sz w:val="24"/>
          <w:lang w:val="ro-RO"/>
        </w:rPr>
        <w:t>oboseala, amețeala,  adenopatia, durerile abdominale, tremurăturile, febra la copil, dureera articulară – 2</w:t>
      </w:r>
    </w:p>
    <w:p w14:paraId="08379A88"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Primul ajutor prespitalicesc în principalele urgențe medico-chirurgicale (reacția anafilactică, urgențe hipertensive, infarctul miocardic acut, edemul pulmonar acut cardiogen, accidentul vascular cerebral, astmul acut sever, convulsiile, colica biliară, colica apendiculară, colica renală, retenția acută de urină, hemoragia digestivă superioară, epistaxisul, episodul psihotic acut, înțepături, mușcături de insecte) – 1</w:t>
      </w:r>
    </w:p>
    <w:p w14:paraId="5830017C"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respiratorii la adult și copil (infecțiile acute ale căilor aeriene superioare, traheobronșita, pneumoniile, bronhopatia cronică obstructivă, wheezingul recurent, astmul, tumorile bronhopulmonare, tuberculoza pulmonară) – 1</w:t>
      </w:r>
    </w:p>
    <w:p w14:paraId="44B5E716"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cardiovasculare la adult și copil (hipertensiune arterială esențială și hipertensiune arterială secundară, boala coronariană cronică, sindroamele coronariene acute, tulburările de ritm cardiac, insuficiență cardiacă cronică, boala trombo-embolică, boala varicoasă, bolile arterelor periferice) – 1,3</w:t>
      </w:r>
    </w:p>
    <w:p w14:paraId="116F0632"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digestive la adult și copil (tulburări funcționale gastrointestinale, gastritele acute și cronice, ulcerul gastro-duodenal, esofagita de reflux, cancerul gastric, hepatitele acute și cronice, cirozele, colecistele acute și cronice, litiaza biliară, pancreatita acută, cancerul colorectal) – 1,3</w:t>
      </w:r>
    </w:p>
    <w:p w14:paraId="6B4D5F6A"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renale la adult și copil (infecțiile tractului urinar, glomerulonefritele acute și cronice, sindromul nefrotic, litiaza urinară, boala renală cronică) – 1</w:t>
      </w:r>
    </w:p>
    <w:p w14:paraId="125248A4"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reumatice la adult și copil (boala artozică, lombosciatică, reumatismulpoliarticular acut, artrita reumatoidă, spondilartrite, lupusul erirematos sistemic) – 1</w:t>
      </w:r>
    </w:p>
    <w:p w14:paraId="79B97B0A"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metabolice la adult și copil (diabetul zaharat, obezitatea, dislipidemiile, hiperuricemiile și guta, rahitismul) – 1,3</w:t>
      </w:r>
    </w:p>
    <w:p w14:paraId="5BB22910"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hematologice (sindromul anemic, leucemii, sindroame hemoragipare) – 1</w:t>
      </w:r>
    </w:p>
    <w:p w14:paraId="5CDE4385"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endocrine (hipertiroidism, hipotiroidismm osteoporoză) – 1</w:t>
      </w:r>
    </w:p>
    <w:p w14:paraId="55D1370E"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neurologice (convulsiile ocazionale, nevralgia de trigemen, accidentele vasculare cerebrale, meningitele, epilepsia, polinevritele, sindromul vertiginos, boala Parkinson) – 1</w:t>
      </w:r>
    </w:p>
    <w:p w14:paraId="563A09F2"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psihice la adult și copil (tulburările de personalitate, psihozele, depresia, nevroze, alcoolismul, dependența de substanțe, întârzierea mintală) – 1</w:t>
      </w:r>
    </w:p>
    <w:p w14:paraId="0B9C7E68"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 xml:space="preserve">Afecțiuni dermatologice la adult și copil: celulita și alte infecții cutanate bacteriene (impetigo, eritrasma, celulita, foliculita, furunculul, carbunculul, ectima, erizipelul), acneea vulgară și acneea rozacee, afecțiunile părului și ale unghiilor (alopecia, hirsutismul, onicomicoza, paronichia) – 2 </w:t>
      </w:r>
    </w:p>
    <w:p w14:paraId="0DAA0811" w14:textId="77777777" w:rsidR="00EE7F8E" w:rsidRPr="00660A3C" w:rsidRDefault="00EE7F8E" w:rsidP="00EE7F8E">
      <w:pPr>
        <w:pStyle w:val="ListParagraph"/>
        <w:jc w:val="both"/>
        <w:rPr>
          <w:rFonts w:ascii="Times New Roman" w:hAnsi="Times New Roman" w:cs="Times New Roman"/>
          <w:sz w:val="24"/>
          <w:lang w:val="ro-RO"/>
        </w:rPr>
      </w:pPr>
      <w:r w:rsidRPr="00660A3C">
        <w:rPr>
          <w:rFonts w:ascii="Times New Roman" w:hAnsi="Times New Roman" w:cs="Times New Roman"/>
          <w:sz w:val="24"/>
          <w:lang w:val="ro-RO"/>
        </w:rPr>
        <w:t>Ulcerul cronic de gambă, dermatitele alergice, parazitoze cutanate, micoze cutanate, melanomul malign, cancere de piele non-melanom – 1</w:t>
      </w:r>
    </w:p>
    <w:p w14:paraId="4F043510"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lastRenderedPageBreak/>
        <w:t>Afecțiuni oftalmologice (ochiul roșu, glaucomul, cataracta, traumatismele ochiului) – 1</w:t>
      </w:r>
    </w:p>
    <w:p w14:paraId="6F748C30" w14:textId="77777777" w:rsidR="00EE7F8E" w:rsidRPr="00660A3C" w:rsidRDefault="00EE7F8E" w:rsidP="00EE7F8E">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Afecțiuni ginexcologice (tulburările menstruale, menopauza, infertilitatea, cancerul de sân, cancerul de col uterin, cancerul ovarian, cancerul de endometru) și obstreticale (sarcina extrauterină, modificări cardiovasculare în sarcină, hipertensiunea arterială indusă de sarcină, infecțiile de tract urinar la gravidă, infecțiile respiratorii la femeia gravidă, diabetul gestațional, sarcina la adolescență) – 1</w:t>
      </w:r>
    </w:p>
    <w:p w14:paraId="6533046C" w14:textId="77777777" w:rsidR="00EE7F8E" w:rsidRPr="00660A3C" w:rsidRDefault="00EE7F8E" w:rsidP="00442C37">
      <w:pPr>
        <w:pStyle w:val="ListParagraph"/>
        <w:numPr>
          <w:ilvl w:val="0"/>
          <w:numId w:val="12"/>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Boli infecțioase la adult și copil (rubeola, rujeola, varicela, parotidita epidemică, scarlatina, mononucleoza, tusea convulsivă, roseola infantum, boala obrajilor pălmuiți, boala mână-picior-gură, infecțiile cu virusul sincițial respirator, hepatitele virale, boala diareică acută, bolile infecțioase cu transmitere sexuală) – 1</w:t>
      </w:r>
    </w:p>
    <w:p w14:paraId="713D8E28" w14:textId="77777777" w:rsidR="00EE7F8E" w:rsidRPr="00660A3C" w:rsidRDefault="00442C37" w:rsidP="00442C37">
      <w:pPr>
        <w:pStyle w:val="ListParagraph"/>
        <w:rPr>
          <w:rFonts w:ascii="Times New Roman" w:hAnsi="Times New Roman" w:cs="Times New Roman"/>
          <w:b/>
          <w:sz w:val="24"/>
          <w:lang w:val="ro-RO"/>
        </w:rPr>
      </w:pPr>
      <w:r w:rsidRPr="00660A3C">
        <w:rPr>
          <w:rFonts w:ascii="Times New Roman" w:hAnsi="Times New Roman" w:cs="Times New Roman"/>
          <w:b/>
          <w:sz w:val="24"/>
          <w:lang w:val="ro-RO"/>
        </w:rPr>
        <w:tab/>
        <w:t>II. Proba practică</w:t>
      </w:r>
    </w:p>
    <w:p w14:paraId="61837616"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Tehnica efectuării ECG</w:t>
      </w:r>
    </w:p>
    <w:p w14:paraId="0B561704"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Interpretarea și integrarea clinică a unui ECG patologic</w:t>
      </w:r>
    </w:p>
    <w:p w14:paraId="00BDB2F3"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Interpretarea și integrarea clinică a unui buletin cu examen de laborator patologic</w:t>
      </w:r>
    </w:p>
    <w:p w14:paraId="0886B420"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Interpretarea și integrarea clinică a unui buletin radiologic patologic</w:t>
      </w:r>
    </w:p>
    <w:p w14:paraId="32B8EAAC"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Interpretarea și integrarea clinică a unui examen de ecografie generală</w:t>
      </w:r>
    </w:p>
    <w:p w14:paraId="7B0F8C8E"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Utilizarea dispozitivelor inhalatorii</w:t>
      </w:r>
    </w:p>
    <w:p w14:paraId="1E901165"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Tehnica și interpretarea unei spirometrii și a peak-flowmetriei</w:t>
      </w:r>
    </w:p>
    <w:p w14:paraId="17F81DD8"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Pulsoximetria</w:t>
      </w:r>
    </w:p>
    <w:p w14:paraId="249DAC41"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Tehnica determinării indexului gleznă-braț și interpretarea</w:t>
      </w:r>
    </w:p>
    <w:p w14:paraId="4FE609B6"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Tehnica prelevării unui frotiu cervical</w:t>
      </w:r>
    </w:p>
    <w:p w14:paraId="470F6BA0"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Tehnica recoltării și interpretarea testului imunochimic fecal</w:t>
      </w:r>
    </w:p>
    <w:p w14:paraId="35A0B12B"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Interpretarea unui rezultat Papanicolau și orientarea pacientei în funcție de rezultat</w:t>
      </w:r>
    </w:p>
    <w:p w14:paraId="70B98281"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Efectuarea și interpretarea unui examen de secreție vaginală</w:t>
      </w:r>
    </w:p>
    <w:p w14:paraId="17D07E6F"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Corelarea indicilor de greutate și înălțime adult/copil</w:t>
      </w:r>
    </w:p>
    <w:p w14:paraId="348F2DA2"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Consilierea preconceție</w:t>
      </w:r>
    </w:p>
    <w:p w14:paraId="73D67A5D"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Examenul clinic al unei gravide</w:t>
      </w:r>
    </w:p>
    <w:p w14:paraId="06212BD0"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Examenul clinic al unui sugar</w:t>
      </w:r>
    </w:p>
    <w:p w14:paraId="419A7EF0"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 xml:space="preserve">Consilierea privind alimentația naturală și complementară a sugarului </w:t>
      </w:r>
    </w:p>
    <w:p w14:paraId="5F0495C0"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Efectuarea unei catagrafii de vaccinare</w:t>
      </w:r>
    </w:p>
    <w:p w14:paraId="4DF1DB6A"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Tehnica efectuării unei vaccinări (tipuri de vaccinuri, locuri de inoculare, consiliere privind creșterea acceptării vaccinării)</w:t>
      </w:r>
    </w:p>
    <w:p w14:paraId="527B443A"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Indicarea unei scheme de recuperare la vaccinare</w:t>
      </w:r>
    </w:p>
    <w:p w14:paraId="5DF5534A"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Efectuarea și interpretarea unei otoscopii</w:t>
      </w:r>
    </w:p>
    <w:p w14:paraId="27891F24"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Efectuarea examenului clinic al aparatului locomotor</w:t>
      </w:r>
    </w:p>
    <w:p w14:paraId="527C7913"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Efectuarea examenului neurologic în cabinetul medicului de familie</w:t>
      </w:r>
    </w:p>
    <w:p w14:paraId="0C3DB54F"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Efectuarea și interpretarea examenului clinic al sânului</w:t>
      </w:r>
    </w:p>
    <w:p w14:paraId="36613E4A"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Descrierea tehnicii corecte de efectuare a paracentezei</w:t>
      </w:r>
    </w:p>
    <w:p w14:paraId="4B9F6543"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Alcătuirea unui regim alimentar pentru un adult sănătos</w:t>
      </w:r>
    </w:p>
    <w:p w14:paraId="3CFCA703"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Alcătuirea unui regim alimentar pentru un adult bolnav (diabetic, dislipidemic, hepatic, hipertensiv, cardiac, renal, hiperuricemic, neoplazic, cu tulburări de tranzit)</w:t>
      </w:r>
    </w:p>
    <w:p w14:paraId="439FF89A" w14:textId="77777777" w:rsidR="00EE7F8E" w:rsidRPr="00660A3C" w:rsidRDefault="00EE7F8E" w:rsidP="00EE7F8E">
      <w:pPr>
        <w:pStyle w:val="ListParagraph"/>
        <w:numPr>
          <w:ilvl w:val="0"/>
          <w:numId w:val="13"/>
        </w:numPr>
        <w:spacing w:after="160" w:line="259" w:lineRule="auto"/>
        <w:jc w:val="both"/>
        <w:rPr>
          <w:rFonts w:ascii="Times New Roman" w:hAnsi="Times New Roman" w:cs="Times New Roman"/>
          <w:sz w:val="24"/>
          <w:lang w:val="ro-RO"/>
        </w:rPr>
      </w:pPr>
      <w:r w:rsidRPr="00660A3C">
        <w:rPr>
          <w:rFonts w:ascii="Times New Roman" w:hAnsi="Times New Roman" w:cs="Times New Roman"/>
          <w:sz w:val="24"/>
          <w:lang w:val="ro-RO"/>
        </w:rPr>
        <w:t>Întocmirea unor acte medicale (certificat de deces/căsătorie/anchetă epidemiologică, scrisoare medicală către un coleg, rețetă compensată și gratuită, bilet de trimitere).</w:t>
      </w:r>
    </w:p>
    <w:p w14:paraId="11A4C01D" w14:textId="77777777" w:rsidR="00CA251E" w:rsidRDefault="00CA251E" w:rsidP="00EE7F8E">
      <w:pPr>
        <w:jc w:val="center"/>
        <w:rPr>
          <w:rFonts w:ascii="Times New Roman" w:hAnsi="Times New Roman" w:cs="Times New Roman"/>
          <w:b/>
          <w:sz w:val="24"/>
          <w:lang w:val="ro-RO"/>
        </w:rPr>
      </w:pPr>
    </w:p>
    <w:p w14:paraId="3266B4AE" w14:textId="77777777" w:rsidR="00CA251E" w:rsidRDefault="00CA251E" w:rsidP="00EE7F8E">
      <w:pPr>
        <w:jc w:val="center"/>
        <w:rPr>
          <w:rFonts w:ascii="Times New Roman" w:hAnsi="Times New Roman" w:cs="Times New Roman"/>
          <w:b/>
          <w:sz w:val="24"/>
          <w:lang w:val="ro-RO"/>
        </w:rPr>
      </w:pPr>
    </w:p>
    <w:p w14:paraId="6B1115F7" w14:textId="786AC078" w:rsidR="00EE7F8E" w:rsidRPr="00660A3C" w:rsidRDefault="00EE7F8E" w:rsidP="00EE7F8E">
      <w:pPr>
        <w:jc w:val="center"/>
        <w:rPr>
          <w:rFonts w:ascii="Times New Roman" w:hAnsi="Times New Roman" w:cs="Times New Roman"/>
          <w:b/>
          <w:sz w:val="24"/>
          <w:lang w:val="ro-RO"/>
        </w:rPr>
      </w:pPr>
      <w:r w:rsidRPr="00660A3C">
        <w:rPr>
          <w:rFonts w:ascii="Times New Roman" w:hAnsi="Times New Roman" w:cs="Times New Roman"/>
          <w:b/>
          <w:sz w:val="24"/>
          <w:lang w:val="ro-RO"/>
        </w:rPr>
        <w:lastRenderedPageBreak/>
        <w:t>BIBLIOGRAFIE</w:t>
      </w:r>
    </w:p>
    <w:p w14:paraId="0984A5C3" w14:textId="77777777" w:rsidR="00EE7F8E" w:rsidRPr="00660A3C" w:rsidRDefault="00EE7F8E" w:rsidP="00EE7F8E">
      <w:pPr>
        <w:jc w:val="both"/>
        <w:rPr>
          <w:rFonts w:ascii="Times New Roman" w:hAnsi="Times New Roman" w:cs="Times New Roman"/>
          <w:sz w:val="24"/>
          <w:lang w:val="ro-RO"/>
        </w:rPr>
      </w:pPr>
      <w:r w:rsidRPr="00660A3C">
        <w:rPr>
          <w:rFonts w:ascii="Times New Roman" w:hAnsi="Times New Roman" w:cs="Times New Roman"/>
          <w:sz w:val="24"/>
          <w:lang w:val="ro-RO"/>
        </w:rPr>
        <w:t>1. D. Matei – sub redacția -  Esențialul în Medicina de familie, ediția a IV-a revizuită și îmbogățită, Editura Medicala Amaltea 2023, ISBN: 978-973-162-240-8;</w:t>
      </w:r>
    </w:p>
    <w:p w14:paraId="40D7D539" w14:textId="77777777" w:rsidR="00EE7F8E" w:rsidRPr="00660A3C" w:rsidRDefault="00EE7F8E" w:rsidP="00EE7F8E">
      <w:pPr>
        <w:jc w:val="both"/>
        <w:rPr>
          <w:rFonts w:ascii="Times New Roman" w:hAnsi="Times New Roman" w:cs="Times New Roman"/>
          <w:sz w:val="24"/>
          <w:lang w:val="ro-RO"/>
        </w:rPr>
      </w:pPr>
      <w:r w:rsidRPr="00660A3C">
        <w:rPr>
          <w:rFonts w:ascii="Times New Roman" w:hAnsi="Times New Roman" w:cs="Times New Roman"/>
          <w:sz w:val="24"/>
          <w:lang w:val="ro-RO"/>
        </w:rPr>
        <w:t>2. Smith MA, Shimp LA, Schrager S – Medicina de familie - Manual de tratament și profilaxie în ambulatoriu, ediția a VI-a, Editura LANGE, tradus în Editura ALL, 2017;</w:t>
      </w:r>
    </w:p>
    <w:p w14:paraId="331BCC11" w14:textId="77777777" w:rsidR="00EE7F8E" w:rsidRPr="00660A3C" w:rsidRDefault="00EE7F8E" w:rsidP="00EE7F8E">
      <w:pPr>
        <w:jc w:val="both"/>
        <w:rPr>
          <w:rFonts w:ascii="Times New Roman" w:hAnsi="Times New Roman" w:cs="Times New Roman"/>
          <w:sz w:val="24"/>
          <w:lang w:val="ro-RO"/>
        </w:rPr>
      </w:pPr>
      <w:r w:rsidRPr="00660A3C">
        <w:rPr>
          <w:rFonts w:ascii="Times New Roman" w:hAnsi="Times New Roman" w:cs="Times New Roman"/>
          <w:sz w:val="24"/>
          <w:lang w:val="ro-RO"/>
        </w:rPr>
        <w:t>3. Dumitru Matei. Îndreptar practic de medicină de familie, Editura Medicala Amaltea, ediția a IV-a 2021, ISBN: 978-973-162-219-4.</w:t>
      </w:r>
    </w:p>
    <w:p w14:paraId="4C707248" w14:textId="77777777" w:rsidR="00660A3C" w:rsidRPr="00660A3C" w:rsidRDefault="00660A3C" w:rsidP="00660A3C">
      <w:pPr>
        <w:pStyle w:val="BodyText"/>
        <w:ind w:firstLine="567"/>
        <w:jc w:val="both"/>
        <w:rPr>
          <w:lang w:val="ro-RO" w:eastAsia="en-GB"/>
        </w:rPr>
      </w:pPr>
      <w:r w:rsidRPr="00660A3C">
        <w:rPr>
          <w:b/>
          <w:bCs/>
          <w:lang w:val="ro-RO" w:eastAsia="en-GB"/>
        </w:rPr>
        <w:t>Evaluarea psihologică</w:t>
      </w:r>
      <w:r w:rsidRPr="00660A3C">
        <w:rPr>
          <w:lang w:val="ro-RO" w:eastAsia="en-GB"/>
        </w:rPr>
        <w:t xml:space="preserve"> se desfăşoară la Centrul de investigaţii socio-comportamentale (U.M. 02500 București, Bulevardul Iuliu Maniu, nr. 13, sector 6) și </w:t>
      </w:r>
      <w:r w:rsidRPr="00660A3C">
        <w:rPr>
          <w:b/>
          <w:bCs/>
          <w:lang w:val="ro-RO" w:eastAsia="en-GB"/>
        </w:rPr>
        <w:t>evaluarea nivelului pregătirii fizice</w:t>
      </w:r>
      <w:r w:rsidRPr="00660A3C">
        <w:rPr>
          <w:lang w:val="ro-RO" w:eastAsia="en-GB"/>
        </w:rPr>
        <w:t xml:space="preserve"> se desfăşoară la sediul Statului Major al Forțelor Terestre (U.M. 02490 București, str. Drumul Taberei, nr. 7H, sector 6).</w:t>
      </w:r>
    </w:p>
    <w:p w14:paraId="10DD0049" w14:textId="77777777" w:rsidR="00660A3C" w:rsidRPr="00660A3C" w:rsidRDefault="00660A3C" w:rsidP="00660A3C">
      <w:pPr>
        <w:pStyle w:val="BodyText"/>
        <w:ind w:firstLine="567"/>
        <w:jc w:val="both"/>
        <w:rPr>
          <w:lang w:val="ro-RO" w:eastAsia="en-GB"/>
        </w:rPr>
      </w:pPr>
      <w:r w:rsidRPr="00660A3C">
        <w:rPr>
          <w:b/>
          <w:lang w:val="ro-RO"/>
        </w:rPr>
        <w:t>Examinarea medicală</w:t>
      </w:r>
      <w:r w:rsidRPr="00660A3C">
        <w:rPr>
          <w:lang w:val="ro-RO"/>
        </w:rPr>
        <w:t xml:space="preserve"> se desfășoară la Spitalul Clinic Militar de Urgență “Regina Maria” Brașov( Strada Pieții 9, Brașov), iar rezultatele se completează în Fișa de examinare medicală – tip M.Ap.N. pusă la dispoziție de U.M. 01165 pe baza antecedentelor personale patologice,</w:t>
      </w:r>
      <w:r w:rsidRPr="00660A3C">
        <w:rPr>
          <w:lang w:val="ro-RO" w:eastAsia="en-GB"/>
        </w:rPr>
        <w:t xml:space="preserve"> iar costurile acesteia se suportă de către fiecare candidat.</w:t>
      </w:r>
    </w:p>
    <w:p w14:paraId="0960B8FB" w14:textId="77777777" w:rsidR="00660A3C" w:rsidRPr="00660A3C" w:rsidRDefault="00660A3C" w:rsidP="00660A3C">
      <w:pPr>
        <w:pStyle w:val="BodyText"/>
        <w:ind w:firstLine="567"/>
        <w:jc w:val="both"/>
        <w:rPr>
          <w:lang w:val="ro-RO" w:eastAsia="en-GB"/>
        </w:rPr>
      </w:pPr>
      <w:r w:rsidRPr="00660A3C">
        <w:rPr>
          <w:lang w:val="ro-RO" w:eastAsia="en-GB"/>
        </w:rPr>
        <w:t>Baremele pentru evaluarea nivelului pregătirii fizice conform grupei de vârstă din care fac parte candidații sunt următoarele:</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801"/>
        <w:gridCol w:w="607"/>
        <w:gridCol w:w="1291"/>
        <w:gridCol w:w="1389"/>
        <w:gridCol w:w="1451"/>
        <w:gridCol w:w="1451"/>
        <w:gridCol w:w="986"/>
      </w:tblGrid>
      <w:tr w:rsidR="00660A3C" w:rsidRPr="00660A3C" w14:paraId="2E4A754E" w14:textId="77777777" w:rsidTr="00660A3C">
        <w:trPr>
          <w:trHeight w:val="644"/>
        </w:trPr>
        <w:tc>
          <w:tcPr>
            <w:tcW w:w="1795" w:type="pct"/>
            <w:gridSpan w:val="3"/>
            <w:vMerge w:val="restart"/>
            <w:tcBorders>
              <w:top w:val="single" w:sz="4" w:space="0" w:color="auto"/>
              <w:left w:val="single" w:sz="4" w:space="0" w:color="auto"/>
              <w:bottom w:val="single" w:sz="4" w:space="0" w:color="auto"/>
              <w:right w:val="single" w:sz="4" w:space="0" w:color="auto"/>
            </w:tcBorders>
          </w:tcPr>
          <w:p w14:paraId="5EA51B19" w14:textId="77777777" w:rsidR="00660A3C" w:rsidRPr="00660A3C" w:rsidRDefault="00660A3C">
            <w:pPr>
              <w:jc w:val="both"/>
              <w:rPr>
                <w:rFonts w:ascii="Times New Roman" w:hAnsi="Times New Roman" w:cs="Times New Roman"/>
                <w:lang w:val="ro-RO" w:eastAsia="ro-RO"/>
              </w:rPr>
            </w:pPr>
            <w:r w:rsidRPr="00660A3C">
              <w:rPr>
                <w:rFonts w:ascii="Times New Roman" w:hAnsi="Times New Roman" w:cs="Times New Roman"/>
                <w:lang w:val="ro-RO"/>
              </w:rPr>
              <w:t>Vârsta</w:t>
            </w:r>
          </w:p>
          <w:p w14:paraId="7F0D6479" w14:textId="77777777" w:rsidR="00660A3C" w:rsidRPr="00660A3C" w:rsidRDefault="00660A3C">
            <w:pPr>
              <w:jc w:val="both"/>
              <w:rPr>
                <w:rFonts w:ascii="Times New Roman" w:hAnsi="Times New Roman" w:cs="Times New Roman"/>
                <w:lang w:val="ro-RO"/>
              </w:rPr>
            </w:pPr>
          </w:p>
          <w:p w14:paraId="3FD4605B"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Probe/Gen</w:t>
            </w:r>
          </w:p>
        </w:tc>
        <w:tc>
          <w:tcPr>
            <w:tcW w:w="630" w:type="pct"/>
            <w:tcBorders>
              <w:top w:val="single" w:sz="4" w:space="0" w:color="auto"/>
              <w:left w:val="single" w:sz="4" w:space="0" w:color="auto"/>
              <w:bottom w:val="single" w:sz="4" w:space="0" w:color="auto"/>
              <w:right w:val="single" w:sz="4" w:space="0" w:color="auto"/>
            </w:tcBorders>
          </w:tcPr>
          <w:p w14:paraId="51815A33"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Grupa I</w:t>
            </w:r>
          </w:p>
        </w:tc>
        <w:tc>
          <w:tcPr>
            <w:tcW w:w="678" w:type="pct"/>
            <w:tcBorders>
              <w:top w:val="single" w:sz="4" w:space="0" w:color="auto"/>
              <w:left w:val="single" w:sz="4" w:space="0" w:color="auto"/>
              <w:bottom w:val="single" w:sz="4" w:space="0" w:color="auto"/>
              <w:right w:val="single" w:sz="4" w:space="0" w:color="auto"/>
            </w:tcBorders>
            <w:hideMark/>
          </w:tcPr>
          <w:p w14:paraId="6A6E39E1"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 xml:space="preserve">Grupa </w:t>
            </w:r>
          </w:p>
        </w:tc>
        <w:tc>
          <w:tcPr>
            <w:tcW w:w="708" w:type="pct"/>
            <w:tcBorders>
              <w:top w:val="single" w:sz="4" w:space="0" w:color="auto"/>
              <w:left w:val="single" w:sz="4" w:space="0" w:color="auto"/>
              <w:bottom w:val="single" w:sz="4" w:space="0" w:color="auto"/>
              <w:right w:val="single" w:sz="4" w:space="0" w:color="auto"/>
            </w:tcBorders>
            <w:hideMark/>
          </w:tcPr>
          <w:p w14:paraId="21AF6766"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 xml:space="preserve">Grupa </w:t>
            </w:r>
          </w:p>
        </w:tc>
        <w:tc>
          <w:tcPr>
            <w:tcW w:w="708" w:type="pct"/>
            <w:tcBorders>
              <w:top w:val="single" w:sz="4" w:space="0" w:color="auto"/>
              <w:left w:val="single" w:sz="4" w:space="0" w:color="auto"/>
              <w:bottom w:val="single" w:sz="4" w:space="0" w:color="auto"/>
              <w:right w:val="single" w:sz="4" w:space="0" w:color="auto"/>
            </w:tcBorders>
            <w:hideMark/>
          </w:tcPr>
          <w:p w14:paraId="611E74CB"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 xml:space="preserve">Grupa </w:t>
            </w:r>
          </w:p>
        </w:tc>
        <w:tc>
          <w:tcPr>
            <w:tcW w:w="481" w:type="pct"/>
            <w:tcBorders>
              <w:top w:val="single" w:sz="4" w:space="0" w:color="auto"/>
              <w:left w:val="single" w:sz="4" w:space="0" w:color="auto"/>
              <w:bottom w:val="single" w:sz="4" w:space="0" w:color="auto"/>
              <w:right w:val="single" w:sz="4" w:space="0" w:color="auto"/>
            </w:tcBorders>
            <w:hideMark/>
          </w:tcPr>
          <w:p w14:paraId="6873672F"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 xml:space="preserve">Grupa </w:t>
            </w:r>
          </w:p>
        </w:tc>
      </w:tr>
      <w:tr w:rsidR="00660A3C" w:rsidRPr="00660A3C" w14:paraId="630AAFB0" w14:textId="77777777" w:rsidTr="00660A3C">
        <w:trPr>
          <w:trHeight w:val="635"/>
        </w:trPr>
        <w:tc>
          <w:tcPr>
            <w:tcW w:w="1795" w:type="pct"/>
            <w:gridSpan w:val="3"/>
            <w:vMerge/>
            <w:tcBorders>
              <w:top w:val="single" w:sz="4" w:space="0" w:color="auto"/>
              <w:left w:val="single" w:sz="4" w:space="0" w:color="auto"/>
              <w:bottom w:val="single" w:sz="4" w:space="0" w:color="auto"/>
              <w:right w:val="single" w:sz="4" w:space="0" w:color="auto"/>
            </w:tcBorders>
            <w:vAlign w:val="center"/>
            <w:hideMark/>
          </w:tcPr>
          <w:p w14:paraId="7982F525" w14:textId="77777777" w:rsidR="00660A3C" w:rsidRPr="00660A3C" w:rsidRDefault="00660A3C">
            <w:pPr>
              <w:rPr>
                <w:rFonts w:ascii="Times New Roman" w:hAnsi="Times New Roman" w:cs="Times New Roman"/>
                <w:sz w:val="24"/>
                <w:szCs w:val="24"/>
                <w:lang w:val="ro-RO"/>
              </w:rPr>
            </w:pPr>
          </w:p>
        </w:tc>
        <w:tc>
          <w:tcPr>
            <w:tcW w:w="630" w:type="pct"/>
            <w:tcBorders>
              <w:top w:val="single" w:sz="4" w:space="0" w:color="auto"/>
              <w:left w:val="single" w:sz="4" w:space="0" w:color="auto"/>
              <w:bottom w:val="single" w:sz="4" w:space="0" w:color="auto"/>
              <w:right w:val="single" w:sz="4" w:space="0" w:color="auto"/>
            </w:tcBorders>
            <w:hideMark/>
          </w:tcPr>
          <w:p w14:paraId="3003750B"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(până la 30 de ani)</w:t>
            </w:r>
          </w:p>
        </w:tc>
        <w:tc>
          <w:tcPr>
            <w:tcW w:w="678" w:type="pct"/>
            <w:tcBorders>
              <w:top w:val="single" w:sz="4" w:space="0" w:color="auto"/>
              <w:left w:val="single" w:sz="4" w:space="0" w:color="auto"/>
              <w:bottom w:val="single" w:sz="4" w:space="0" w:color="auto"/>
              <w:right w:val="single" w:sz="4" w:space="0" w:color="auto"/>
            </w:tcBorders>
            <w:hideMark/>
          </w:tcPr>
          <w:p w14:paraId="0FADF05B"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a II-a</w:t>
            </w:r>
          </w:p>
          <w:p w14:paraId="1EEA7FDE"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30 până la 35 de ani)</w:t>
            </w:r>
          </w:p>
        </w:tc>
        <w:tc>
          <w:tcPr>
            <w:tcW w:w="708" w:type="pct"/>
            <w:tcBorders>
              <w:top w:val="single" w:sz="4" w:space="0" w:color="auto"/>
              <w:left w:val="single" w:sz="4" w:space="0" w:color="auto"/>
              <w:bottom w:val="single" w:sz="4" w:space="0" w:color="auto"/>
              <w:right w:val="single" w:sz="4" w:space="0" w:color="auto"/>
            </w:tcBorders>
            <w:hideMark/>
          </w:tcPr>
          <w:p w14:paraId="253832F4"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a III-a</w:t>
            </w:r>
          </w:p>
          <w:p w14:paraId="7807832B"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 xml:space="preserve"> (35 până la 40 de ani)</w:t>
            </w:r>
          </w:p>
        </w:tc>
        <w:tc>
          <w:tcPr>
            <w:tcW w:w="708" w:type="pct"/>
            <w:tcBorders>
              <w:top w:val="single" w:sz="4" w:space="0" w:color="auto"/>
              <w:left w:val="single" w:sz="4" w:space="0" w:color="auto"/>
              <w:bottom w:val="single" w:sz="4" w:space="0" w:color="auto"/>
              <w:right w:val="single" w:sz="4" w:space="0" w:color="auto"/>
            </w:tcBorders>
            <w:hideMark/>
          </w:tcPr>
          <w:p w14:paraId="5340023B"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a IV-a</w:t>
            </w:r>
          </w:p>
          <w:p w14:paraId="59A263C7"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 xml:space="preserve"> (40 până la 45 de ani)</w:t>
            </w:r>
          </w:p>
        </w:tc>
        <w:tc>
          <w:tcPr>
            <w:tcW w:w="481" w:type="pct"/>
            <w:tcBorders>
              <w:top w:val="single" w:sz="4" w:space="0" w:color="auto"/>
              <w:left w:val="single" w:sz="4" w:space="0" w:color="auto"/>
              <w:bottom w:val="single" w:sz="4" w:space="0" w:color="auto"/>
              <w:right w:val="single" w:sz="4" w:space="0" w:color="auto"/>
            </w:tcBorders>
            <w:hideMark/>
          </w:tcPr>
          <w:p w14:paraId="45DABB09"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a V-a</w:t>
            </w:r>
          </w:p>
          <w:p w14:paraId="734617C4" w14:textId="77777777" w:rsidR="00660A3C" w:rsidRPr="00660A3C" w:rsidRDefault="00660A3C">
            <w:pPr>
              <w:rPr>
                <w:rFonts w:ascii="Times New Roman" w:hAnsi="Times New Roman" w:cs="Times New Roman"/>
                <w:sz w:val="18"/>
                <w:szCs w:val="20"/>
                <w:lang w:val="ro-RO"/>
              </w:rPr>
            </w:pPr>
            <w:r w:rsidRPr="00660A3C">
              <w:rPr>
                <w:rFonts w:ascii="Times New Roman" w:hAnsi="Times New Roman" w:cs="Times New Roman"/>
                <w:sz w:val="18"/>
                <w:szCs w:val="20"/>
                <w:lang w:val="ro-RO"/>
              </w:rPr>
              <w:t xml:space="preserve"> (45 de ani)</w:t>
            </w:r>
          </w:p>
        </w:tc>
      </w:tr>
      <w:tr w:rsidR="00660A3C" w:rsidRPr="00660A3C" w14:paraId="0F5562BF" w14:textId="77777777" w:rsidTr="00660A3C">
        <w:trPr>
          <w:trHeight w:val="495"/>
        </w:trPr>
        <w:tc>
          <w:tcPr>
            <w:tcW w:w="1499" w:type="pct"/>
            <w:gridSpan w:val="2"/>
            <w:vMerge w:val="restart"/>
            <w:tcBorders>
              <w:top w:val="single" w:sz="4" w:space="0" w:color="auto"/>
              <w:left w:val="single" w:sz="4" w:space="0" w:color="auto"/>
              <w:bottom w:val="single" w:sz="4" w:space="0" w:color="auto"/>
              <w:right w:val="single" w:sz="4" w:space="0" w:color="auto"/>
            </w:tcBorders>
            <w:hideMark/>
          </w:tcPr>
          <w:p w14:paraId="2C02EBF3" w14:textId="77777777" w:rsidR="00660A3C" w:rsidRPr="00660A3C" w:rsidRDefault="00660A3C">
            <w:pPr>
              <w:jc w:val="both"/>
              <w:rPr>
                <w:rFonts w:ascii="Times New Roman" w:hAnsi="Times New Roman" w:cs="Times New Roman"/>
                <w:sz w:val="24"/>
                <w:szCs w:val="24"/>
                <w:lang w:val="ro-RO"/>
              </w:rPr>
            </w:pPr>
            <w:r w:rsidRPr="00660A3C">
              <w:rPr>
                <w:rFonts w:ascii="Times New Roman" w:hAnsi="Times New Roman" w:cs="Times New Roman"/>
                <w:lang w:val="ro-RO"/>
              </w:rPr>
              <w:t>Flotări(repetări)</w:t>
            </w:r>
          </w:p>
        </w:tc>
        <w:tc>
          <w:tcPr>
            <w:tcW w:w="296" w:type="pct"/>
            <w:tcBorders>
              <w:top w:val="single" w:sz="4" w:space="0" w:color="auto"/>
              <w:left w:val="single" w:sz="4" w:space="0" w:color="auto"/>
              <w:bottom w:val="single" w:sz="4" w:space="0" w:color="auto"/>
              <w:right w:val="single" w:sz="4" w:space="0" w:color="auto"/>
            </w:tcBorders>
            <w:hideMark/>
          </w:tcPr>
          <w:p w14:paraId="07228A2B"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M</w:t>
            </w:r>
          </w:p>
        </w:tc>
        <w:tc>
          <w:tcPr>
            <w:tcW w:w="630" w:type="pct"/>
            <w:tcBorders>
              <w:top w:val="single" w:sz="4" w:space="0" w:color="auto"/>
              <w:left w:val="single" w:sz="4" w:space="0" w:color="auto"/>
              <w:bottom w:val="single" w:sz="4" w:space="0" w:color="auto"/>
              <w:right w:val="single" w:sz="4" w:space="0" w:color="auto"/>
            </w:tcBorders>
            <w:hideMark/>
          </w:tcPr>
          <w:p w14:paraId="531B52A3"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31</w:t>
            </w:r>
          </w:p>
        </w:tc>
        <w:tc>
          <w:tcPr>
            <w:tcW w:w="678" w:type="pct"/>
            <w:tcBorders>
              <w:top w:val="single" w:sz="4" w:space="0" w:color="auto"/>
              <w:left w:val="single" w:sz="4" w:space="0" w:color="auto"/>
              <w:bottom w:val="single" w:sz="4" w:space="0" w:color="auto"/>
              <w:right w:val="single" w:sz="4" w:space="0" w:color="auto"/>
            </w:tcBorders>
            <w:hideMark/>
          </w:tcPr>
          <w:p w14:paraId="5A3E07D6"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27</w:t>
            </w:r>
          </w:p>
        </w:tc>
        <w:tc>
          <w:tcPr>
            <w:tcW w:w="708" w:type="pct"/>
            <w:tcBorders>
              <w:top w:val="single" w:sz="4" w:space="0" w:color="auto"/>
              <w:left w:val="single" w:sz="4" w:space="0" w:color="auto"/>
              <w:bottom w:val="single" w:sz="4" w:space="0" w:color="auto"/>
              <w:right w:val="single" w:sz="4" w:space="0" w:color="auto"/>
            </w:tcBorders>
            <w:hideMark/>
          </w:tcPr>
          <w:p w14:paraId="18BF87AB"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23</w:t>
            </w:r>
          </w:p>
        </w:tc>
        <w:tc>
          <w:tcPr>
            <w:tcW w:w="708" w:type="pct"/>
            <w:tcBorders>
              <w:top w:val="single" w:sz="4" w:space="0" w:color="auto"/>
              <w:left w:val="single" w:sz="4" w:space="0" w:color="auto"/>
              <w:bottom w:val="single" w:sz="4" w:space="0" w:color="auto"/>
              <w:right w:val="single" w:sz="4" w:space="0" w:color="auto"/>
            </w:tcBorders>
            <w:hideMark/>
          </w:tcPr>
          <w:p w14:paraId="06C46651"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17</w:t>
            </w:r>
          </w:p>
        </w:tc>
        <w:tc>
          <w:tcPr>
            <w:tcW w:w="481" w:type="pct"/>
            <w:tcBorders>
              <w:top w:val="single" w:sz="4" w:space="0" w:color="auto"/>
              <w:left w:val="single" w:sz="4" w:space="0" w:color="auto"/>
              <w:bottom w:val="single" w:sz="4" w:space="0" w:color="auto"/>
              <w:right w:val="single" w:sz="4" w:space="0" w:color="auto"/>
            </w:tcBorders>
            <w:hideMark/>
          </w:tcPr>
          <w:p w14:paraId="3795F7EF"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15</w:t>
            </w:r>
          </w:p>
        </w:tc>
      </w:tr>
      <w:tr w:rsidR="00660A3C" w:rsidRPr="00660A3C" w14:paraId="46C0A31E" w14:textId="77777777" w:rsidTr="00660A3C">
        <w:trPr>
          <w:trHeight w:val="507"/>
        </w:trPr>
        <w:tc>
          <w:tcPr>
            <w:tcW w:w="1499" w:type="pct"/>
            <w:gridSpan w:val="2"/>
            <w:vMerge/>
            <w:tcBorders>
              <w:top w:val="single" w:sz="4" w:space="0" w:color="auto"/>
              <w:left w:val="single" w:sz="4" w:space="0" w:color="auto"/>
              <w:bottom w:val="single" w:sz="4" w:space="0" w:color="auto"/>
              <w:right w:val="single" w:sz="4" w:space="0" w:color="auto"/>
            </w:tcBorders>
            <w:vAlign w:val="center"/>
            <w:hideMark/>
          </w:tcPr>
          <w:p w14:paraId="59B9E179" w14:textId="77777777" w:rsidR="00660A3C" w:rsidRPr="00660A3C" w:rsidRDefault="00660A3C">
            <w:pPr>
              <w:rPr>
                <w:rFonts w:ascii="Times New Roman" w:hAnsi="Times New Roman" w:cs="Times New Roman"/>
                <w:sz w:val="24"/>
                <w:szCs w:val="24"/>
                <w:lang w:val="ro-RO"/>
              </w:rPr>
            </w:pPr>
          </w:p>
        </w:tc>
        <w:tc>
          <w:tcPr>
            <w:tcW w:w="296" w:type="pct"/>
            <w:tcBorders>
              <w:top w:val="single" w:sz="4" w:space="0" w:color="auto"/>
              <w:left w:val="single" w:sz="4" w:space="0" w:color="auto"/>
              <w:bottom w:val="single" w:sz="4" w:space="0" w:color="auto"/>
              <w:right w:val="single" w:sz="4" w:space="0" w:color="auto"/>
            </w:tcBorders>
            <w:hideMark/>
          </w:tcPr>
          <w:p w14:paraId="4B0BBF9D"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F</w:t>
            </w:r>
          </w:p>
        </w:tc>
        <w:tc>
          <w:tcPr>
            <w:tcW w:w="630" w:type="pct"/>
            <w:tcBorders>
              <w:top w:val="single" w:sz="4" w:space="0" w:color="auto"/>
              <w:left w:val="single" w:sz="4" w:space="0" w:color="auto"/>
              <w:bottom w:val="single" w:sz="4" w:space="0" w:color="auto"/>
              <w:right w:val="single" w:sz="4" w:space="0" w:color="auto"/>
            </w:tcBorders>
            <w:hideMark/>
          </w:tcPr>
          <w:p w14:paraId="1CC2D004"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12</w:t>
            </w:r>
          </w:p>
        </w:tc>
        <w:tc>
          <w:tcPr>
            <w:tcW w:w="678" w:type="pct"/>
            <w:tcBorders>
              <w:top w:val="single" w:sz="4" w:space="0" w:color="auto"/>
              <w:left w:val="single" w:sz="4" w:space="0" w:color="auto"/>
              <w:bottom w:val="single" w:sz="4" w:space="0" w:color="auto"/>
              <w:right w:val="single" w:sz="4" w:space="0" w:color="auto"/>
            </w:tcBorders>
            <w:hideMark/>
          </w:tcPr>
          <w:p w14:paraId="78B2E518"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9</w:t>
            </w:r>
          </w:p>
        </w:tc>
        <w:tc>
          <w:tcPr>
            <w:tcW w:w="708" w:type="pct"/>
            <w:tcBorders>
              <w:top w:val="single" w:sz="4" w:space="0" w:color="auto"/>
              <w:left w:val="single" w:sz="4" w:space="0" w:color="auto"/>
              <w:bottom w:val="single" w:sz="4" w:space="0" w:color="auto"/>
              <w:right w:val="single" w:sz="4" w:space="0" w:color="auto"/>
            </w:tcBorders>
            <w:hideMark/>
          </w:tcPr>
          <w:p w14:paraId="020BBA0A"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7</w:t>
            </w:r>
          </w:p>
        </w:tc>
        <w:tc>
          <w:tcPr>
            <w:tcW w:w="708" w:type="pct"/>
            <w:tcBorders>
              <w:top w:val="single" w:sz="4" w:space="0" w:color="auto"/>
              <w:left w:val="single" w:sz="4" w:space="0" w:color="auto"/>
              <w:bottom w:val="single" w:sz="4" w:space="0" w:color="auto"/>
              <w:right w:val="single" w:sz="4" w:space="0" w:color="auto"/>
            </w:tcBorders>
            <w:hideMark/>
          </w:tcPr>
          <w:p w14:paraId="16ECCFE7"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6</w:t>
            </w:r>
          </w:p>
        </w:tc>
        <w:tc>
          <w:tcPr>
            <w:tcW w:w="481" w:type="pct"/>
            <w:tcBorders>
              <w:top w:val="single" w:sz="4" w:space="0" w:color="auto"/>
              <w:left w:val="single" w:sz="4" w:space="0" w:color="auto"/>
              <w:bottom w:val="single" w:sz="4" w:space="0" w:color="auto"/>
              <w:right w:val="single" w:sz="4" w:space="0" w:color="auto"/>
            </w:tcBorders>
            <w:hideMark/>
          </w:tcPr>
          <w:p w14:paraId="15F0823A"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5</w:t>
            </w:r>
          </w:p>
        </w:tc>
      </w:tr>
      <w:tr w:rsidR="00660A3C" w:rsidRPr="00660A3C" w14:paraId="53C35C23" w14:textId="77777777" w:rsidTr="00660A3C">
        <w:trPr>
          <w:trHeight w:val="495"/>
        </w:trPr>
        <w:tc>
          <w:tcPr>
            <w:tcW w:w="1499" w:type="pct"/>
            <w:gridSpan w:val="2"/>
            <w:tcBorders>
              <w:top w:val="single" w:sz="4" w:space="0" w:color="auto"/>
              <w:left w:val="single" w:sz="4" w:space="0" w:color="auto"/>
              <w:bottom w:val="single" w:sz="4" w:space="0" w:color="auto"/>
              <w:right w:val="single" w:sz="4" w:space="0" w:color="auto"/>
            </w:tcBorders>
            <w:hideMark/>
          </w:tcPr>
          <w:p w14:paraId="673E8AA4"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Abdomene (repetări)</w:t>
            </w:r>
          </w:p>
        </w:tc>
        <w:tc>
          <w:tcPr>
            <w:tcW w:w="296" w:type="pct"/>
            <w:tcBorders>
              <w:top w:val="single" w:sz="4" w:space="0" w:color="auto"/>
              <w:left w:val="single" w:sz="4" w:space="0" w:color="auto"/>
              <w:bottom w:val="single" w:sz="4" w:space="0" w:color="auto"/>
              <w:right w:val="single" w:sz="4" w:space="0" w:color="auto"/>
            </w:tcBorders>
            <w:hideMark/>
          </w:tcPr>
          <w:p w14:paraId="6559A020"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M/F</w:t>
            </w:r>
          </w:p>
        </w:tc>
        <w:tc>
          <w:tcPr>
            <w:tcW w:w="630" w:type="pct"/>
            <w:tcBorders>
              <w:top w:val="single" w:sz="4" w:space="0" w:color="auto"/>
              <w:left w:val="single" w:sz="4" w:space="0" w:color="auto"/>
              <w:bottom w:val="single" w:sz="4" w:space="0" w:color="auto"/>
              <w:right w:val="single" w:sz="4" w:space="0" w:color="auto"/>
            </w:tcBorders>
            <w:hideMark/>
          </w:tcPr>
          <w:p w14:paraId="3A60D0B4"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35</w:t>
            </w:r>
          </w:p>
        </w:tc>
        <w:tc>
          <w:tcPr>
            <w:tcW w:w="678" w:type="pct"/>
            <w:tcBorders>
              <w:top w:val="single" w:sz="4" w:space="0" w:color="auto"/>
              <w:left w:val="single" w:sz="4" w:space="0" w:color="auto"/>
              <w:bottom w:val="single" w:sz="4" w:space="0" w:color="auto"/>
              <w:right w:val="single" w:sz="4" w:space="0" w:color="auto"/>
            </w:tcBorders>
            <w:hideMark/>
          </w:tcPr>
          <w:p w14:paraId="2F336481"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30</w:t>
            </w:r>
          </w:p>
        </w:tc>
        <w:tc>
          <w:tcPr>
            <w:tcW w:w="708" w:type="pct"/>
            <w:tcBorders>
              <w:top w:val="single" w:sz="4" w:space="0" w:color="auto"/>
              <w:left w:val="single" w:sz="4" w:space="0" w:color="auto"/>
              <w:bottom w:val="single" w:sz="4" w:space="0" w:color="auto"/>
              <w:right w:val="single" w:sz="4" w:space="0" w:color="auto"/>
            </w:tcBorders>
            <w:hideMark/>
          </w:tcPr>
          <w:p w14:paraId="61A37DE8"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25</w:t>
            </w:r>
          </w:p>
        </w:tc>
        <w:tc>
          <w:tcPr>
            <w:tcW w:w="708" w:type="pct"/>
            <w:tcBorders>
              <w:top w:val="single" w:sz="4" w:space="0" w:color="auto"/>
              <w:left w:val="single" w:sz="4" w:space="0" w:color="auto"/>
              <w:bottom w:val="single" w:sz="4" w:space="0" w:color="auto"/>
              <w:right w:val="single" w:sz="4" w:space="0" w:color="auto"/>
            </w:tcBorders>
            <w:hideMark/>
          </w:tcPr>
          <w:p w14:paraId="58220D57"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20</w:t>
            </w:r>
          </w:p>
        </w:tc>
        <w:tc>
          <w:tcPr>
            <w:tcW w:w="481" w:type="pct"/>
            <w:tcBorders>
              <w:top w:val="single" w:sz="4" w:space="0" w:color="auto"/>
              <w:left w:val="single" w:sz="4" w:space="0" w:color="auto"/>
              <w:bottom w:val="single" w:sz="4" w:space="0" w:color="auto"/>
              <w:right w:val="single" w:sz="4" w:space="0" w:color="auto"/>
            </w:tcBorders>
            <w:hideMark/>
          </w:tcPr>
          <w:p w14:paraId="2D669733"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15</w:t>
            </w:r>
          </w:p>
        </w:tc>
      </w:tr>
      <w:tr w:rsidR="00660A3C" w:rsidRPr="00660A3C" w14:paraId="686C28F2" w14:textId="77777777" w:rsidTr="00660A3C">
        <w:trPr>
          <w:trHeight w:val="483"/>
        </w:trPr>
        <w:tc>
          <w:tcPr>
            <w:tcW w:w="1108" w:type="pct"/>
            <w:vMerge w:val="restart"/>
            <w:tcBorders>
              <w:top w:val="single" w:sz="4" w:space="0" w:color="auto"/>
              <w:left w:val="single" w:sz="4" w:space="0" w:color="auto"/>
              <w:bottom w:val="single" w:sz="4" w:space="0" w:color="auto"/>
              <w:right w:val="single" w:sz="4" w:space="0" w:color="auto"/>
            </w:tcBorders>
            <w:hideMark/>
          </w:tcPr>
          <w:p w14:paraId="08B2980A"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Alergare (timp  minute, secunde)</w:t>
            </w:r>
          </w:p>
        </w:tc>
        <w:tc>
          <w:tcPr>
            <w:tcW w:w="391" w:type="pct"/>
            <w:vMerge w:val="restart"/>
            <w:tcBorders>
              <w:top w:val="single" w:sz="4" w:space="0" w:color="auto"/>
              <w:left w:val="single" w:sz="4" w:space="0" w:color="auto"/>
              <w:bottom w:val="single" w:sz="4" w:space="0" w:color="auto"/>
              <w:right w:val="single" w:sz="4" w:space="0" w:color="auto"/>
            </w:tcBorders>
            <w:hideMark/>
          </w:tcPr>
          <w:p w14:paraId="467F6BA2"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3000 m</w:t>
            </w:r>
          </w:p>
        </w:tc>
        <w:tc>
          <w:tcPr>
            <w:tcW w:w="296" w:type="pct"/>
            <w:tcBorders>
              <w:top w:val="single" w:sz="4" w:space="0" w:color="auto"/>
              <w:left w:val="single" w:sz="4" w:space="0" w:color="auto"/>
              <w:bottom w:val="single" w:sz="4" w:space="0" w:color="auto"/>
              <w:right w:val="single" w:sz="4" w:space="0" w:color="auto"/>
            </w:tcBorders>
            <w:hideMark/>
          </w:tcPr>
          <w:p w14:paraId="215101F1"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M</w:t>
            </w:r>
          </w:p>
        </w:tc>
        <w:tc>
          <w:tcPr>
            <w:tcW w:w="630" w:type="pct"/>
            <w:tcBorders>
              <w:top w:val="single" w:sz="4" w:space="0" w:color="auto"/>
              <w:left w:val="single" w:sz="4" w:space="0" w:color="auto"/>
              <w:bottom w:val="single" w:sz="4" w:space="0" w:color="auto"/>
              <w:right w:val="single" w:sz="4" w:space="0" w:color="auto"/>
            </w:tcBorders>
            <w:hideMark/>
          </w:tcPr>
          <w:p w14:paraId="3BC43718"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16`15``</w:t>
            </w:r>
          </w:p>
        </w:tc>
        <w:tc>
          <w:tcPr>
            <w:tcW w:w="678" w:type="pct"/>
            <w:tcBorders>
              <w:top w:val="single" w:sz="4" w:space="0" w:color="auto"/>
              <w:left w:val="single" w:sz="4" w:space="0" w:color="auto"/>
              <w:bottom w:val="single" w:sz="4" w:space="0" w:color="auto"/>
              <w:right w:val="single" w:sz="4" w:space="0" w:color="auto"/>
            </w:tcBorders>
            <w:hideMark/>
          </w:tcPr>
          <w:p w14:paraId="71826490"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17`00``</w:t>
            </w:r>
          </w:p>
        </w:tc>
        <w:tc>
          <w:tcPr>
            <w:tcW w:w="708" w:type="pct"/>
            <w:tcBorders>
              <w:top w:val="single" w:sz="4" w:space="0" w:color="auto"/>
              <w:left w:val="single" w:sz="4" w:space="0" w:color="auto"/>
              <w:bottom w:val="single" w:sz="4" w:space="0" w:color="auto"/>
              <w:right w:val="single" w:sz="4" w:space="0" w:color="auto"/>
            </w:tcBorders>
            <w:hideMark/>
          </w:tcPr>
          <w:p w14:paraId="3258E824"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18`00``</w:t>
            </w:r>
          </w:p>
        </w:tc>
        <w:tc>
          <w:tcPr>
            <w:tcW w:w="708" w:type="pct"/>
            <w:tcBorders>
              <w:top w:val="single" w:sz="4" w:space="0" w:color="auto"/>
              <w:left w:val="single" w:sz="4" w:space="0" w:color="auto"/>
              <w:bottom w:val="single" w:sz="4" w:space="0" w:color="auto"/>
              <w:right w:val="single" w:sz="4" w:space="0" w:color="auto"/>
            </w:tcBorders>
            <w:hideMark/>
          </w:tcPr>
          <w:p w14:paraId="17CE826D"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19`00``</w:t>
            </w:r>
          </w:p>
        </w:tc>
        <w:tc>
          <w:tcPr>
            <w:tcW w:w="481" w:type="pct"/>
            <w:tcBorders>
              <w:top w:val="single" w:sz="4" w:space="0" w:color="auto"/>
              <w:left w:val="single" w:sz="4" w:space="0" w:color="auto"/>
              <w:bottom w:val="single" w:sz="4" w:space="0" w:color="auto"/>
              <w:right w:val="single" w:sz="4" w:space="0" w:color="auto"/>
            </w:tcBorders>
            <w:hideMark/>
          </w:tcPr>
          <w:p w14:paraId="686E3ECD"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20`00``</w:t>
            </w:r>
          </w:p>
        </w:tc>
      </w:tr>
      <w:tr w:rsidR="00660A3C" w:rsidRPr="00660A3C" w14:paraId="20CE6277" w14:textId="77777777" w:rsidTr="00660A3C">
        <w:trPr>
          <w:trHeight w:val="347"/>
        </w:trPr>
        <w:tc>
          <w:tcPr>
            <w:tcW w:w="1108" w:type="pct"/>
            <w:vMerge/>
            <w:tcBorders>
              <w:top w:val="single" w:sz="4" w:space="0" w:color="auto"/>
              <w:left w:val="single" w:sz="4" w:space="0" w:color="auto"/>
              <w:bottom w:val="single" w:sz="4" w:space="0" w:color="auto"/>
              <w:right w:val="single" w:sz="4" w:space="0" w:color="auto"/>
            </w:tcBorders>
            <w:vAlign w:val="center"/>
            <w:hideMark/>
          </w:tcPr>
          <w:p w14:paraId="186BAA07" w14:textId="77777777" w:rsidR="00660A3C" w:rsidRPr="00660A3C" w:rsidRDefault="00660A3C">
            <w:pPr>
              <w:rPr>
                <w:rFonts w:ascii="Times New Roman" w:hAnsi="Times New Roman" w:cs="Times New Roman"/>
                <w:sz w:val="24"/>
                <w:szCs w:val="24"/>
                <w:lang w:val="ro-RO"/>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5668769" w14:textId="77777777" w:rsidR="00660A3C" w:rsidRPr="00660A3C" w:rsidRDefault="00660A3C">
            <w:pPr>
              <w:rPr>
                <w:rFonts w:ascii="Times New Roman" w:hAnsi="Times New Roman" w:cs="Times New Roman"/>
                <w:sz w:val="24"/>
                <w:szCs w:val="24"/>
                <w:lang w:val="ro-RO"/>
              </w:rPr>
            </w:pPr>
          </w:p>
        </w:tc>
        <w:tc>
          <w:tcPr>
            <w:tcW w:w="296" w:type="pct"/>
            <w:tcBorders>
              <w:top w:val="single" w:sz="4" w:space="0" w:color="auto"/>
              <w:left w:val="single" w:sz="4" w:space="0" w:color="auto"/>
              <w:bottom w:val="single" w:sz="4" w:space="0" w:color="auto"/>
              <w:right w:val="single" w:sz="4" w:space="0" w:color="auto"/>
            </w:tcBorders>
            <w:hideMark/>
          </w:tcPr>
          <w:p w14:paraId="7965C22C"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F</w:t>
            </w:r>
          </w:p>
        </w:tc>
        <w:tc>
          <w:tcPr>
            <w:tcW w:w="630" w:type="pct"/>
            <w:tcBorders>
              <w:top w:val="single" w:sz="4" w:space="0" w:color="auto"/>
              <w:left w:val="single" w:sz="4" w:space="0" w:color="auto"/>
              <w:bottom w:val="single" w:sz="4" w:space="0" w:color="auto"/>
              <w:right w:val="single" w:sz="4" w:space="0" w:color="auto"/>
            </w:tcBorders>
            <w:hideMark/>
          </w:tcPr>
          <w:p w14:paraId="4FD71C14"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18`15``</w:t>
            </w:r>
          </w:p>
        </w:tc>
        <w:tc>
          <w:tcPr>
            <w:tcW w:w="678" w:type="pct"/>
            <w:tcBorders>
              <w:top w:val="single" w:sz="4" w:space="0" w:color="auto"/>
              <w:left w:val="single" w:sz="4" w:space="0" w:color="auto"/>
              <w:bottom w:val="single" w:sz="4" w:space="0" w:color="auto"/>
              <w:right w:val="single" w:sz="4" w:space="0" w:color="auto"/>
            </w:tcBorders>
            <w:hideMark/>
          </w:tcPr>
          <w:p w14:paraId="0A5CFC1E"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19`00``</w:t>
            </w:r>
          </w:p>
        </w:tc>
        <w:tc>
          <w:tcPr>
            <w:tcW w:w="708" w:type="pct"/>
            <w:tcBorders>
              <w:top w:val="single" w:sz="4" w:space="0" w:color="auto"/>
              <w:left w:val="single" w:sz="4" w:space="0" w:color="auto"/>
              <w:bottom w:val="single" w:sz="4" w:space="0" w:color="auto"/>
              <w:right w:val="single" w:sz="4" w:space="0" w:color="auto"/>
            </w:tcBorders>
            <w:hideMark/>
          </w:tcPr>
          <w:p w14:paraId="2C40BE00"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20`00``</w:t>
            </w:r>
          </w:p>
        </w:tc>
        <w:tc>
          <w:tcPr>
            <w:tcW w:w="708" w:type="pct"/>
            <w:tcBorders>
              <w:top w:val="single" w:sz="4" w:space="0" w:color="auto"/>
              <w:left w:val="single" w:sz="4" w:space="0" w:color="auto"/>
              <w:bottom w:val="single" w:sz="4" w:space="0" w:color="auto"/>
              <w:right w:val="single" w:sz="4" w:space="0" w:color="auto"/>
            </w:tcBorders>
            <w:hideMark/>
          </w:tcPr>
          <w:p w14:paraId="4AC5DB31"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22`00``</w:t>
            </w:r>
          </w:p>
        </w:tc>
        <w:tc>
          <w:tcPr>
            <w:tcW w:w="481" w:type="pct"/>
            <w:tcBorders>
              <w:top w:val="single" w:sz="4" w:space="0" w:color="auto"/>
              <w:left w:val="single" w:sz="4" w:space="0" w:color="auto"/>
              <w:bottom w:val="single" w:sz="4" w:space="0" w:color="auto"/>
              <w:right w:val="single" w:sz="4" w:space="0" w:color="auto"/>
            </w:tcBorders>
            <w:hideMark/>
          </w:tcPr>
          <w:p w14:paraId="2376D4CC" w14:textId="77777777" w:rsidR="00660A3C" w:rsidRPr="00660A3C" w:rsidRDefault="00660A3C">
            <w:pPr>
              <w:jc w:val="both"/>
              <w:rPr>
                <w:rFonts w:ascii="Times New Roman" w:hAnsi="Times New Roman" w:cs="Times New Roman"/>
                <w:lang w:val="ro-RO"/>
              </w:rPr>
            </w:pPr>
            <w:r w:rsidRPr="00660A3C">
              <w:rPr>
                <w:rFonts w:ascii="Times New Roman" w:hAnsi="Times New Roman" w:cs="Times New Roman"/>
                <w:lang w:val="ro-RO"/>
              </w:rPr>
              <w:t>23`00``</w:t>
            </w:r>
          </w:p>
        </w:tc>
      </w:tr>
    </w:tbl>
    <w:p w14:paraId="28A4263B" w14:textId="77777777" w:rsidR="00F30E23" w:rsidRPr="00660A3C" w:rsidRDefault="00F30E23" w:rsidP="00660A3C">
      <w:pPr>
        <w:jc w:val="both"/>
        <w:rPr>
          <w:rFonts w:ascii="Times New Roman" w:hAnsi="Times New Roman" w:cs="Times New Roman"/>
          <w:sz w:val="24"/>
          <w:szCs w:val="24"/>
          <w:lang w:val="ro-RO"/>
        </w:rPr>
      </w:pPr>
      <w:r w:rsidRPr="00660A3C">
        <w:rPr>
          <w:rFonts w:ascii="Times New Roman" w:hAnsi="Times New Roman" w:cs="Times New Roman"/>
          <w:sz w:val="24"/>
          <w:szCs w:val="24"/>
          <w:lang w:val="ro-RO"/>
        </w:rPr>
        <w:t xml:space="preserve">            Informaţii suplimentare privind condiţiile generale şi specifice pentru ocuparea postului, conţinutul dosarului de înscriere, locul, data şi ora desfăşurării probelor eliminatorii de aptitudini, baremele promovare a acestora, tematica, precum şi data concursului </w:t>
      </w:r>
      <w:r w:rsidR="00395838" w:rsidRPr="00660A3C">
        <w:rPr>
          <w:rFonts w:ascii="Times New Roman" w:hAnsi="Times New Roman" w:cs="Times New Roman"/>
          <w:sz w:val="24"/>
          <w:szCs w:val="24"/>
          <w:lang w:val="ro-RO"/>
        </w:rPr>
        <w:t>se pot obţine la sediul U.M.011</w:t>
      </w:r>
      <w:r w:rsidR="004929BF" w:rsidRPr="00660A3C">
        <w:rPr>
          <w:rFonts w:ascii="Times New Roman" w:hAnsi="Times New Roman" w:cs="Times New Roman"/>
          <w:sz w:val="24"/>
          <w:szCs w:val="24"/>
          <w:lang w:val="ro-RO"/>
        </w:rPr>
        <w:t>65</w:t>
      </w:r>
      <w:r w:rsidRPr="00660A3C">
        <w:rPr>
          <w:rFonts w:ascii="Times New Roman" w:hAnsi="Times New Roman" w:cs="Times New Roman"/>
          <w:sz w:val="24"/>
          <w:szCs w:val="24"/>
          <w:lang w:val="ro-RO"/>
        </w:rPr>
        <w:t xml:space="preserve"> </w:t>
      </w:r>
      <w:r w:rsidR="004929BF" w:rsidRPr="00660A3C">
        <w:rPr>
          <w:rFonts w:ascii="Times New Roman" w:hAnsi="Times New Roman" w:cs="Times New Roman"/>
          <w:sz w:val="24"/>
          <w:szCs w:val="24"/>
          <w:lang w:val="ro-RO"/>
        </w:rPr>
        <w:t>Odorheiu Secuiesc</w:t>
      </w:r>
      <w:r w:rsidRPr="00660A3C">
        <w:rPr>
          <w:rFonts w:ascii="Times New Roman" w:hAnsi="Times New Roman" w:cs="Times New Roman"/>
          <w:sz w:val="24"/>
          <w:szCs w:val="24"/>
          <w:lang w:val="ro-RO"/>
        </w:rPr>
        <w:t xml:space="preserve">, Str. </w:t>
      </w:r>
      <w:r w:rsidR="004929BF" w:rsidRPr="00660A3C">
        <w:rPr>
          <w:rFonts w:ascii="Times New Roman" w:hAnsi="Times New Roman" w:cs="Times New Roman"/>
          <w:sz w:val="24"/>
          <w:szCs w:val="24"/>
          <w:lang w:val="ro-RO"/>
        </w:rPr>
        <w:t>Sântimbru</w:t>
      </w:r>
      <w:r w:rsidRPr="00660A3C">
        <w:rPr>
          <w:rFonts w:ascii="Times New Roman" w:hAnsi="Times New Roman" w:cs="Times New Roman"/>
          <w:sz w:val="24"/>
          <w:szCs w:val="24"/>
          <w:lang w:val="ro-RO"/>
        </w:rPr>
        <w:t xml:space="preserve">, nr. </w:t>
      </w:r>
      <w:r w:rsidR="004929BF" w:rsidRPr="00660A3C">
        <w:rPr>
          <w:rFonts w:ascii="Times New Roman" w:hAnsi="Times New Roman" w:cs="Times New Roman"/>
          <w:sz w:val="24"/>
          <w:szCs w:val="24"/>
          <w:lang w:val="ro-RO"/>
        </w:rPr>
        <w:t>98</w:t>
      </w:r>
      <w:r w:rsidRPr="00660A3C">
        <w:rPr>
          <w:rFonts w:ascii="Times New Roman" w:hAnsi="Times New Roman" w:cs="Times New Roman"/>
          <w:sz w:val="24"/>
          <w:szCs w:val="24"/>
          <w:lang w:val="ro-RO" w:eastAsia="ro-RO"/>
        </w:rPr>
        <w:t>,  judeţul Harghita</w:t>
      </w:r>
      <w:r w:rsidRPr="00660A3C">
        <w:rPr>
          <w:rFonts w:ascii="Times New Roman" w:hAnsi="Times New Roman" w:cs="Times New Roman"/>
          <w:sz w:val="24"/>
          <w:szCs w:val="24"/>
          <w:lang w:val="ro-RO"/>
        </w:rPr>
        <w:t xml:space="preserve"> precum şi pe site-ul </w:t>
      </w:r>
      <w:r w:rsidRPr="00660A3C">
        <w:rPr>
          <w:rFonts w:ascii="Times New Roman" w:hAnsi="Times New Roman" w:cs="Times New Roman"/>
          <w:b/>
          <w:sz w:val="24"/>
          <w:szCs w:val="24"/>
          <w:lang w:val="ro-RO"/>
        </w:rPr>
        <w:t>forter.ro.</w:t>
      </w:r>
    </w:p>
    <w:p w14:paraId="3C5B6559" w14:textId="77777777" w:rsidR="006E5E99" w:rsidRPr="00660A3C" w:rsidRDefault="00F30E23" w:rsidP="006E5E99">
      <w:pPr>
        <w:pStyle w:val="BodyText"/>
        <w:widowControl w:val="0"/>
        <w:spacing w:line="245" w:lineRule="auto"/>
        <w:ind w:firstLine="567"/>
        <w:jc w:val="both"/>
        <w:rPr>
          <w:lang w:val="ro-RO"/>
        </w:rPr>
      </w:pPr>
      <w:bookmarkStart w:id="0" w:name="_Hlk231457339"/>
      <w:r w:rsidRPr="00660A3C">
        <w:rPr>
          <w:lang w:val="ro-RO"/>
        </w:rPr>
        <w:t xml:space="preserve">   Persoan</w:t>
      </w:r>
      <w:r w:rsidR="007E1EA5" w:rsidRPr="00660A3C">
        <w:rPr>
          <w:lang w:val="ro-RO"/>
        </w:rPr>
        <w:t xml:space="preserve">e de contact: </w:t>
      </w:r>
      <w:r w:rsidR="004929BF" w:rsidRPr="00660A3C">
        <w:rPr>
          <w:lang w:val="ro-RO"/>
        </w:rPr>
        <w:t>sg.maj</w:t>
      </w:r>
      <w:r w:rsidR="007E1EA5" w:rsidRPr="00660A3C">
        <w:rPr>
          <w:lang w:val="ro-RO"/>
        </w:rPr>
        <w:t xml:space="preserve">. </w:t>
      </w:r>
      <w:r w:rsidR="004929BF" w:rsidRPr="00660A3C">
        <w:rPr>
          <w:lang w:val="ro-RO"/>
        </w:rPr>
        <w:t>Cosmin-Gabriel HÎNGAN</w:t>
      </w:r>
      <w:r w:rsidRPr="00660A3C">
        <w:rPr>
          <w:lang w:val="ro-RO"/>
        </w:rPr>
        <w:t>, tel.</w:t>
      </w:r>
      <w:r w:rsidRPr="00660A3C">
        <w:rPr>
          <w:noProof/>
          <w:lang w:val="ro-RO"/>
        </w:rPr>
        <w:t xml:space="preserve"> 0266</w:t>
      </w:r>
      <w:r w:rsidR="004929BF" w:rsidRPr="00660A3C">
        <w:rPr>
          <w:noProof/>
          <w:lang w:val="ro-RO"/>
        </w:rPr>
        <w:t xml:space="preserve"> 218074</w:t>
      </w:r>
      <w:r w:rsidRPr="00660A3C">
        <w:rPr>
          <w:lang w:val="ro-RO"/>
        </w:rPr>
        <w:t xml:space="preserve">, </w:t>
      </w:r>
      <w:r w:rsidR="007E1EA5" w:rsidRPr="00660A3C">
        <w:rPr>
          <w:lang w:val="ro-RO"/>
        </w:rPr>
        <w:t xml:space="preserve">interior </w:t>
      </w:r>
      <w:r w:rsidR="004929BF" w:rsidRPr="00660A3C">
        <w:rPr>
          <w:lang w:val="ro-RO"/>
        </w:rPr>
        <w:t>104</w:t>
      </w:r>
      <w:r w:rsidRPr="00660A3C">
        <w:rPr>
          <w:lang w:val="ro-RO"/>
        </w:rPr>
        <w:t xml:space="preserve">. </w:t>
      </w:r>
    </w:p>
    <w:bookmarkEnd w:id="0"/>
    <w:p w14:paraId="194BDEDA" w14:textId="77777777" w:rsidR="006E5E99" w:rsidRPr="00660A3C" w:rsidRDefault="006E5E99" w:rsidP="006E5E99">
      <w:pPr>
        <w:spacing w:after="0" w:line="240" w:lineRule="auto"/>
        <w:rPr>
          <w:rFonts w:ascii="Times New Roman" w:hAnsi="Times New Roman" w:cs="Times New Roman"/>
          <w:b/>
          <w:sz w:val="24"/>
          <w:szCs w:val="24"/>
          <w:lang w:val="ro-RO"/>
        </w:rPr>
      </w:pPr>
      <w:r w:rsidRPr="00660A3C">
        <w:rPr>
          <w:rFonts w:ascii="Times New Roman" w:hAnsi="Times New Roman" w:cs="Times New Roman"/>
          <w:b/>
          <w:sz w:val="24"/>
          <w:szCs w:val="24"/>
          <w:lang w:val="ro-RO"/>
        </w:rPr>
        <w:t xml:space="preserve">                                                                          </w:t>
      </w:r>
    </w:p>
    <w:sectPr w:rsidR="006E5E99" w:rsidRPr="00660A3C" w:rsidSect="00AA331D">
      <w:footerReference w:type="default" r:id="rId8"/>
      <w:footerReference w:type="first" r:id="rId9"/>
      <w:pgSz w:w="12240" w:h="15840" w:code="1"/>
      <w:pgMar w:top="426" w:right="720" w:bottom="1440" w:left="1440" w:header="51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3BB6" w14:textId="77777777" w:rsidR="00A45320" w:rsidRDefault="00A45320" w:rsidP="00F30E23">
      <w:pPr>
        <w:spacing w:after="0" w:line="240" w:lineRule="auto"/>
      </w:pPr>
      <w:r>
        <w:separator/>
      </w:r>
    </w:p>
  </w:endnote>
  <w:endnote w:type="continuationSeparator" w:id="0">
    <w:p w14:paraId="4C1F516D" w14:textId="77777777" w:rsidR="00A45320" w:rsidRDefault="00A45320" w:rsidP="00F3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58309673"/>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438D6B83" w14:textId="54668E91" w:rsidR="001648A9" w:rsidRPr="001648A9" w:rsidRDefault="001648A9" w:rsidP="001648A9">
            <w:pPr>
              <w:pStyle w:val="Footer"/>
              <w:jc w:val="center"/>
              <w:rPr>
                <w:rFonts w:ascii="Times New Roman" w:hAnsi="Times New Roman" w:cs="Times New Roman"/>
                <w:sz w:val="20"/>
                <w:szCs w:val="20"/>
              </w:rPr>
            </w:pPr>
          </w:p>
          <w:p w14:paraId="23625CAE" w14:textId="77777777" w:rsidR="001648A9" w:rsidRPr="001648A9" w:rsidRDefault="001648A9">
            <w:pPr>
              <w:pStyle w:val="Footer"/>
              <w:jc w:val="center"/>
              <w:rPr>
                <w:rFonts w:ascii="Times New Roman" w:hAnsi="Times New Roman" w:cs="Times New Roman"/>
                <w:sz w:val="20"/>
                <w:szCs w:val="20"/>
              </w:rPr>
            </w:pPr>
            <w:r w:rsidRPr="001648A9">
              <w:rPr>
                <w:rFonts w:ascii="Times New Roman" w:hAnsi="Times New Roman" w:cs="Times New Roman"/>
                <w:sz w:val="20"/>
                <w:szCs w:val="20"/>
              </w:rPr>
              <w:t xml:space="preserve"> </w:t>
            </w:r>
            <w:r w:rsidRPr="001648A9">
              <w:rPr>
                <w:rFonts w:ascii="Times New Roman" w:hAnsi="Times New Roman" w:cs="Times New Roman"/>
                <w:b/>
                <w:bCs/>
                <w:sz w:val="20"/>
                <w:szCs w:val="20"/>
              </w:rPr>
              <w:fldChar w:fldCharType="begin"/>
            </w:r>
            <w:r w:rsidRPr="001648A9">
              <w:rPr>
                <w:rFonts w:ascii="Times New Roman" w:hAnsi="Times New Roman" w:cs="Times New Roman"/>
                <w:b/>
                <w:bCs/>
                <w:sz w:val="20"/>
                <w:szCs w:val="20"/>
              </w:rPr>
              <w:instrText xml:space="preserve"> PAGE </w:instrText>
            </w:r>
            <w:r w:rsidRPr="001648A9">
              <w:rPr>
                <w:rFonts w:ascii="Times New Roman" w:hAnsi="Times New Roman" w:cs="Times New Roman"/>
                <w:b/>
                <w:bCs/>
                <w:sz w:val="20"/>
                <w:szCs w:val="20"/>
              </w:rPr>
              <w:fldChar w:fldCharType="separate"/>
            </w:r>
            <w:r w:rsidRPr="001648A9">
              <w:rPr>
                <w:rFonts w:ascii="Times New Roman" w:hAnsi="Times New Roman" w:cs="Times New Roman"/>
                <w:b/>
                <w:bCs/>
                <w:noProof/>
                <w:sz w:val="20"/>
                <w:szCs w:val="20"/>
              </w:rPr>
              <w:t>2</w:t>
            </w:r>
            <w:r w:rsidRPr="001648A9">
              <w:rPr>
                <w:rFonts w:ascii="Times New Roman" w:hAnsi="Times New Roman" w:cs="Times New Roman"/>
                <w:b/>
                <w:bCs/>
                <w:sz w:val="20"/>
                <w:szCs w:val="20"/>
              </w:rPr>
              <w:fldChar w:fldCharType="end"/>
            </w:r>
            <w:r w:rsidRPr="001648A9">
              <w:rPr>
                <w:rFonts w:ascii="Times New Roman" w:hAnsi="Times New Roman" w:cs="Times New Roman"/>
                <w:sz w:val="20"/>
                <w:szCs w:val="20"/>
              </w:rPr>
              <w:t xml:space="preserve"> din </w:t>
            </w:r>
            <w:r w:rsidRPr="001648A9">
              <w:rPr>
                <w:rFonts w:ascii="Times New Roman" w:hAnsi="Times New Roman" w:cs="Times New Roman"/>
                <w:b/>
                <w:bCs/>
                <w:sz w:val="20"/>
                <w:szCs w:val="20"/>
              </w:rPr>
              <w:fldChar w:fldCharType="begin"/>
            </w:r>
            <w:r w:rsidRPr="001648A9">
              <w:rPr>
                <w:rFonts w:ascii="Times New Roman" w:hAnsi="Times New Roman" w:cs="Times New Roman"/>
                <w:b/>
                <w:bCs/>
                <w:sz w:val="20"/>
                <w:szCs w:val="20"/>
              </w:rPr>
              <w:instrText xml:space="preserve"> NUMPAGES  </w:instrText>
            </w:r>
            <w:r w:rsidRPr="001648A9">
              <w:rPr>
                <w:rFonts w:ascii="Times New Roman" w:hAnsi="Times New Roman" w:cs="Times New Roman"/>
                <w:b/>
                <w:bCs/>
                <w:sz w:val="20"/>
                <w:szCs w:val="20"/>
              </w:rPr>
              <w:fldChar w:fldCharType="separate"/>
            </w:r>
            <w:r w:rsidRPr="001648A9">
              <w:rPr>
                <w:rFonts w:ascii="Times New Roman" w:hAnsi="Times New Roman" w:cs="Times New Roman"/>
                <w:b/>
                <w:bCs/>
                <w:noProof/>
                <w:sz w:val="20"/>
                <w:szCs w:val="20"/>
              </w:rPr>
              <w:t>2</w:t>
            </w:r>
            <w:r w:rsidRPr="001648A9">
              <w:rPr>
                <w:rFonts w:ascii="Times New Roman" w:hAnsi="Times New Roman" w:cs="Times New Roman"/>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55D4" w14:textId="77777777" w:rsidR="001648A9" w:rsidRDefault="001648A9" w:rsidP="00B636D6">
    <w:pPr>
      <w:pStyle w:val="Footer"/>
      <w:jc w:val="right"/>
      <w:rPr>
        <w:rFonts w:ascii="Times New Roman" w:hAnsi="Times New Roman" w:cs="Times New Roman"/>
        <w:sz w:val="20"/>
        <w:szCs w:val="20"/>
        <w:lang w:val="ro-RO"/>
      </w:rPr>
    </w:pPr>
    <w:r>
      <w:rPr>
        <w:rFonts w:ascii="Times New Roman" w:hAnsi="Times New Roman" w:cs="Times New Roman"/>
        <w:sz w:val="20"/>
        <w:szCs w:val="20"/>
        <w:lang w:val="ro-RO"/>
      </w:rPr>
      <w:t>1 din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5126" w14:textId="77777777" w:rsidR="00A45320" w:rsidRDefault="00A45320" w:rsidP="00F30E23">
      <w:pPr>
        <w:spacing w:after="0" w:line="240" w:lineRule="auto"/>
      </w:pPr>
      <w:r>
        <w:separator/>
      </w:r>
    </w:p>
  </w:footnote>
  <w:footnote w:type="continuationSeparator" w:id="0">
    <w:p w14:paraId="7F828FE5" w14:textId="77777777" w:rsidR="00A45320" w:rsidRDefault="00A45320" w:rsidP="00F30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0B1"/>
    <w:multiLevelType w:val="hybridMultilevel"/>
    <w:tmpl w:val="245AE0B8"/>
    <w:lvl w:ilvl="0" w:tplc="6E5C25A2">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C13C06"/>
    <w:multiLevelType w:val="hybridMultilevel"/>
    <w:tmpl w:val="4ADC2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E5CD6"/>
    <w:multiLevelType w:val="hybridMultilevel"/>
    <w:tmpl w:val="71CADADA"/>
    <w:lvl w:ilvl="0" w:tplc="6FB0109C">
      <w:numFmt w:val="bullet"/>
      <w:lvlText w:val="-"/>
      <w:lvlJc w:val="left"/>
      <w:pPr>
        <w:ind w:left="-75" w:hanging="360"/>
      </w:pPr>
      <w:rPr>
        <w:rFonts w:ascii="Times New Roman" w:eastAsiaTheme="minorEastAsia" w:hAnsi="Times New Roman" w:cs="Times New Roman" w:hint="default"/>
      </w:rPr>
    </w:lvl>
    <w:lvl w:ilvl="1" w:tplc="04090003" w:tentative="1">
      <w:start w:val="1"/>
      <w:numFmt w:val="bullet"/>
      <w:lvlText w:val="o"/>
      <w:lvlJc w:val="left"/>
      <w:pPr>
        <w:ind w:left="645" w:hanging="360"/>
      </w:pPr>
      <w:rPr>
        <w:rFonts w:ascii="Courier New" w:hAnsi="Courier New" w:cs="Courier New" w:hint="default"/>
      </w:rPr>
    </w:lvl>
    <w:lvl w:ilvl="2" w:tplc="04090005" w:tentative="1">
      <w:start w:val="1"/>
      <w:numFmt w:val="bullet"/>
      <w:lvlText w:val=""/>
      <w:lvlJc w:val="left"/>
      <w:pPr>
        <w:ind w:left="1365" w:hanging="360"/>
      </w:pPr>
      <w:rPr>
        <w:rFonts w:ascii="Wingdings" w:hAnsi="Wingdings" w:hint="default"/>
      </w:rPr>
    </w:lvl>
    <w:lvl w:ilvl="3" w:tplc="04090001" w:tentative="1">
      <w:start w:val="1"/>
      <w:numFmt w:val="bullet"/>
      <w:lvlText w:val=""/>
      <w:lvlJc w:val="left"/>
      <w:pPr>
        <w:ind w:left="2085" w:hanging="360"/>
      </w:pPr>
      <w:rPr>
        <w:rFonts w:ascii="Symbol" w:hAnsi="Symbol" w:hint="default"/>
      </w:rPr>
    </w:lvl>
    <w:lvl w:ilvl="4" w:tplc="04090003" w:tentative="1">
      <w:start w:val="1"/>
      <w:numFmt w:val="bullet"/>
      <w:lvlText w:val="o"/>
      <w:lvlJc w:val="left"/>
      <w:pPr>
        <w:ind w:left="2805" w:hanging="360"/>
      </w:pPr>
      <w:rPr>
        <w:rFonts w:ascii="Courier New" w:hAnsi="Courier New" w:cs="Courier New" w:hint="default"/>
      </w:rPr>
    </w:lvl>
    <w:lvl w:ilvl="5" w:tplc="04090005" w:tentative="1">
      <w:start w:val="1"/>
      <w:numFmt w:val="bullet"/>
      <w:lvlText w:val=""/>
      <w:lvlJc w:val="left"/>
      <w:pPr>
        <w:ind w:left="3525" w:hanging="360"/>
      </w:pPr>
      <w:rPr>
        <w:rFonts w:ascii="Wingdings" w:hAnsi="Wingdings" w:hint="default"/>
      </w:rPr>
    </w:lvl>
    <w:lvl w:ilvl="6" w:tplc="04090001" w:tentative="1">
      <w:start w:val="1"/>
      <w:numFmt w:val="bullet"/>
      <w:lvlText w:val=""/>
      <w:lvlJc w:val="left"/>
      <w:pPr>
        <w:ind w:left="4245" w:hanging="360"/>
      </w:pPr>
      <w:rPr>
        <w:rFonts w:ascii="Symbol" w:hAnsi="Symbol" w:hint="default"/>
      </w:rPr>
    </w:lvl>
    <w:lvl w:ilvl="7" w:tplc="04090003" w:tentative="1">
      <w:start w:val="1"/>
      <w:numFmt w:val="bullet"/>
      <w:lvlText w:val="o"/>
      <w:lvlJc w:val="left"/>
      <w:pPr>
        <w:ind w:left="4965" w:hanging="360"/>
      </w:pPr>
      <w:rPr>
        <w:rFonts w:ascii="Courier New" w:hAnsi="Courier New" w:cs="Courier New" w:hint="default"/>
      </w:rPr>
    </w:lvl>
    <w:lvl w:ilvl="8" w:tplc="04090005" w:tentative="1">
      <w:start w:val="1"/>
      <w:numFmt w:val="bullet"/>
      <w:lvlText w:val=""/>
      <w:lvlJc w:val="left"/>
      <w:pPr>
        <w:ind w:left="5685" w:hanging="360"/>
      </w:pPr>
      <w:rPr>
        <w:rFonts w:ascii="Wingdings" w:hAnsi="Wingdings" w:hint="default"/>
      </w:rPr>
    </w:lvl>
  </w:abstractNum>
  <w:abstractNum w:abstractNumId="3" w15:restartNumberingAfterBreak="0">
    <w:nsid w:val="23AF1EEF"/>
    <w:multiLevelType w:val="hybridMultilevel"/>
    <w:tmpl w:val="E7AC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13132"/>
    <w:multiLevelType w:val="hybridMultilevel"/>
    <w:tmpl w:val="7C78AA32"/>
    <w:lvl w:ilvl="0" w:tplc="AC408778">
      <w:numFmt w:val="bullet"/>
      <w:lvlText w:val="-"/>
      <w:lvlJc w:val="left"/>
      <w:pPr>
        <w:ind w:left="-135" w:hanging="360"/>
      </w:pPr>
      <w:rPr>
        <w:rFonts w:ascii="Times New Roman" w:eastAsiaTheme="minorEastAsia" w:hAnsi="Times New Roman" w:cs="Times New Roman" w:hint="default"/>
      </w:rPr>
    </w:lvl>
    <w:lvl w:ilvl="1" w:tplc="04090003" w:tentative="1">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5" w15:restartNumberingAfterBreak="0">
    <w:nsid w:val="39692E54"/>
    <w:multiLevelType w:val="hybridMultilevel"/>
    <w:tmpl w:val="15DE273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42587793"/>
    <w:multiLevelType w:val="hybridMultilevel"/>
    <w:tmpl w:val="466271EA"/>
    <w:lvl w:ilvl="0" w:tplc="D38C3258">
      <w:numFmt w:val="bullet"/>
      <w:lvlText w:val="-"/>
      <w:lvlJc w:val="left"/>
      <w:pPr>
        <w:ind w:left="90" w:hanging="360"/>
      </w:pPr>
      <w:rPr>
        <w:rFonts w:ascii="Times New Roman" w:eastAsiaTheme="minorEastAsia"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15:restartNumberingAfterBreak="0">
    <w:nsid w:val="460615D9"/>
    <w:multiLevelType w:val="hybridMultilevel"/>
    <w:tmpl w:val="AE48868E"/>
    <w:lvl w:ilvl="0" w:tplc="D38C325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943" w:hanging="360"/>
      </w:pPr>
      <w:rPr>
        <w:rFonts w:ascii="Courier New" w:hAnsi="Courier New" w:cs="Courier New" w:hint="default"/>
      </w:rPr>
    </w:lvl>
    <w:lvl w:ilvl="2" w:tplc="04090005" w:tentative="1">
      <w:start w:val="1"/>
      <w:numFmt w:val="bullet"/>
      <w:lvlText w:val=""/>
      <w:lvlJc w:val="left"/>
      <w:pPr>
        <w:ind w:left="1663" w:hanging="360"/>
      </w:pPr>
      <w:rPr>
        <w:rFonts w:ascii="Wingdings" w:hAnsi="Wingdings" w:hint="default"/>
      </w:rPr>
    </w:lvl>
    <w:lvl w:ilvl="3" w:tplc="04090001" w:tentative="1">
      <w:start w:val="1"/>
      <w:numFmt w:val="bullet"/>
      <w:lvlText w:val=""/>
      <w:lvlJc w:val="left"/>
      <w:pPr>
        <w:ind w:left="2383" w:hanging="360"/>
      </w:pPr>
      <w:rPr>
        <w:rFonts w:ascii="Symbol" w:hAnsi="Symbol" w:hint="default"/>
      </w:rPr>
    </w:lvl>
    <w:lvl w:ilvl="4" w:tplc="04090003" w:tentative="1">
      <w:start w:val="1"/>
      <w:numFmt w:val="bullet"/>
      <w:lvlText w:val="o"/>
      <w:lvlJc w:val="left"/>
      <w:pPr>
        <w:ind w:left="3103" w:hanging="360"/>
      </w:pPr>
      <w:rPr>
        <w:rFonts w:ascii="Courier New" w:hAnsi="Courier New" w:cs="Courier New" w:hint="default"/>
      </w:rPr>
    </w:lvl>
    <w:lvl w:ilvl="5" w:tplc="04090005" w:tentative="1">
      <w:start w:val="1"/>
      <w:numFmt w:val="bullet"/>
      <w:lvlText w:val=""/>
      <w:lvlJc w:val="left"/>
      <w:pPr>
        <w:ind w:left="3823" w:hanging="360"/>
      </w:pPr>
      <w:rPr>
        <w:rFonts w:ascii="Wingdings" w:hAnsi="Wingdings" w:hint="default"/>
      </w:rPr>
    </w:lvl>
    <w:lvl w:ilvl="6" w:tplc="04090001" w:tentative="1">
      <w:start w:val="1"/>
      <w:numFmt w:val="bullet"/>
      <w:lvlText w:val=""/>
      <w:lvlJc w:val="left"/>
      <w:pPr>
        <w:ind w:left="4543" w:hanging="360"/>
      </w:pPr>
      <w:rPr>
        <w:rFonts w:ascii="Symbol" w:hAnsi="Symbol" w:hint="default"/>
      </w:rPr>
    </w:lvl>
    <w:lvl w:ilvl="7" w:tplc="04090003" w:tentative="1">
      <w:start w:val="1"/>
      <w:numFmt w:val="bullet"/>
      <w:lvlText w:val="o"/>
      <w:lvlJc w:val="left"/>
      <w:pPr>
        <w:ind w:left="5263" w:hanging="360"/>
      </w:pPr>
      <w:rPr>
        <w:rFonts w:ascii="Courier New" w:hAnsi="Courier New" w:cs="Courier New" w:hint="default"/>
      </w:rPr>
    </w:lvl>
    <w:lvl w:ilvl="8" w:tplc="04090005" w:tentative="1">
      <w:start w:val="1"/>
      <w:numFmt w:val="bullet"/>
      <w:lvlText w:val=""/>
      <w:lvlJc w:val="left"/>
      <w:pPr>
        <w:ind w:left="5983" w:hanging="360"/>
      </w:pPr>
      <w:rPr>
        <w:rFonts w:ascii="Wingdings" w:hAnsi="Wingdings" w:hint="default"/>
      </w:rPr>
    </w:lvl>
  </w:abstractNum>
  <w:abstractNum w:abstractNumId="8" w15:restartNumberingAfterBreak="0">
    <w:nsid w:val="481F7E71"/>
    <w:multiLevelType w:val="hybridMultilevel"/>
    <w:tmpl w:val="4ADC2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56D1A"/>
    <w:multiLevelType w:val="hybridMultilevel"/>
    <w:tmpl w:val="E7DC7E92"/>
    <w:lvl w:ilvl="0" w:tplc="09461272">
      <w:start w:val="4004"/>
      <w:numFmt w:val="bullet"/>
      <w:lvlText w:val="-"/>
      <w:lvlJc w:val="left"/>
      <w:pPr>
        <w:tabs>
          <w:tab w:val="num" w:pos="1579"/>
        </w:tabs>
        <w:ind w:left="1579" w:hanging="87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37B6C4D"/>
    <w:multiLevelType w:val="hybridMultilevel"/>
    <w:tmpl w:val="C226A0EC"/>
    <w:lvl w:ilvl="0" w:tplc="D38C3258">
      <w:numFmt w:val="bullet"/>
      <w:lvlText w:val="-"/>
      <w:lvlJc w:val="left"/>
      <w:pPr>
        <w:ind w:left="-270" w:hanging="360"/>
      </w:pPr>
      <w:rPr>
        <w:rFonts w:ascii="Times New Roman" w:eastAsiaTheme="minorEastAsia" w:hAnsi="Times New Roman"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1" w15:restartNumberingAfterBreak="0">
    <w:nsid w:val="5F16238A"/>
    <w:multiLevelType w:val="hybridMultilevel"/>
    <w:tmpl w:val="39A2509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610E2F37"/>
    <w:multiLevelType w:val="hybridMultilevel"/>
    <w:tmpl w:val="263AFEF6"/>
    <w:lvl w:ilvl="0" w:tplc="D38C3258">
      <w:numFmt w:val="bullet"/>
      <w:lvlText w:val="-"/>
      <w:lvlJc w:val="left"/>
      <w:pPr>
        <w:ind w:left="90" w:hanging="360"/>
      </w:pPr>
      <w:rPr>
        <w:rFonts w:ascii="Times New Roman" w:eastAsiaTheme="minorEastAsia"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5"/>
  </w:num>
  <w:num w:numId="2">
    <w:abstractNumId w:val="2"/>
  </w:num>
  <w:num w:numId="3">
    <w:abstractNumId w:val="11"/>
  </w:num>
  <w:num w:numId="4">
    <w:abstractNumId w:val="10"/>
  </w:num>
  <w:num w:numId="5">
    <w:abstractNumId w:val="7"/>
  </w:num>
  <w:num w:numId="6">
    <w:abstractNumId w:val="4"/>
  </w:num>
  <w:num w:numId="7">
    <w:abstractNumId w:val="12"/>
  </w:num>
  <w:num w:numId="8">
    <w:abstractNumId w:val="6"/>
  </w:num>
  <w:num w:numId="9">
    <w:abstractNumId w:val="0"/>
  </w:num>
  <w:num w:numId="10">
    <w:abstractNumId w:val="3"/>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E5"/>
    <w:rsid w:val="0000486D"/>
    <w:rsid w:val="000155DD"/>
    <w:rsid w:val="0003524D"/>
    <w:rsid w:val="000411CF"/>
    <w:rsid w:val="001073E5"/>
    <w:rsid w:val="00125B7C"/>
    <w:rsid w:val="00147E0F"/>
    <w:rsid w:val="001648A9"/>
    <w:rsid w:val="0022532C"/>
    <w:rsid w:val="00235D6B"/>
    <w:rsid w:val="002C24C6"/>
    <w:rsid w:val="00302CBC"/>
    <w:rsid w:val="00305AAD"/>
    <w:rsid w:val="00341578"/>
    <w:rsid w:val="0035017F"/>
    <w:rsid w:val="003636DB"/>
    <w:rsid w:val="00373F36"/>
    <w:rsid w:val="00385A20"/>
    <w:rsid w:val="00395838"/>
    <w:rsid w:val="003D603B"/>
    <w:rsid w:val="00415ECE"/>
    <w:rsid w:val="00442C37"/>
    <w:rsid w:val="00447BFA"/>
    <w:rsid w:val="004524DF"/>
    <w:rsid w:val="00452BD1"/>
    <w:rsid w:val="0048323A"/>
    <w:rsid w:val="004929BF"/>
    <w:rsid w:val="00494C73"/>
    <w:rsid w:val="004964B2"/>
    <w:rsid w:val="004B31AA"/>
    <w:rsid w:val="004B68F3"/>
    <w:rsid w:val="00516F99"/>
    <w:rsid w:val="005358F3"/>
    <w:rsid w:val="00546649"/>
    <w:rsid w:val="005644E9"/>
    <w:rsid w:val="0056709A"/>
    <w:rsid w:val="005D431A"/>
    <w:rsid w:val="005E47CF"/>
    <w:rsid w:val="005E54BA"/>
    <w:rsid w:val="005F2E62"/>
    <w:rsid w:val="005F7F82"/>
    <w:rsid w:val="006019E1"/>
    <w:rsid w:val="0061092F"/>
    <w:rsid w:val="0062519F"/>
    <w:rsid w:val="00634D66"/>
    <w:rsid w:val="00642827"/>
    <w:rsid w:val="00660A3C"/>
    <w:rsid w:val="00676438"/>
    <w:rsid w:val="00683740"/>
    <w:rsid w:val="006B206C"/>
    <w:rsid w:val="006E5E99"/>
    <w:rsid w:val="0073080F"/>
    <w:rsid w:val="00737045"/>
    <w:rsid w:val="00745E07"/>
    <w:rsid w:val="0076383F"/>
    <w:rsid w:val="007A2BDD"/>
    <w:rsid w:val="007B04C3"/>
    <w:rsid w:val="007D0689"/>
    <w:rsid w:val="007E1EA5"/>
    <w:rsid w:val="007F12AE"/>
    <w:rsid w:val="0080220F"/>
    <w:rsid w:val="00816F29"/>
    <w:rsid w:val="00825FE9"/>
    <w:rsid w:val="00887393"/>
    <w:rsid w:val="008A32AD"/>
    <w:rsid w:val="008A780E"/>
    <w:rsid w:val="008B7C6C"/>
    <w:rsid w:val="008D298C"/>
    <w:rsid w:val="008E5DC0"/>
    <w:rsid w:val="0090327D"/>
    <w:rsid w:val="00903EE3"/>
    <w:rsid w:val="0092339A"/>
    <w:rsid w:val="00956AE9"/>
    <w:rsid w:val="00961150"/>
    <w:rsid w:val="00976501"/>
    <w:rsid w:val="00997E5C"/>
    <w:rsid w:val="009A2044"/>
    <w:rsid w:val="00A00F38"/>
    <w:rsid w:val="00A1268A"/>
    <w:rsid w:val="00A45320"/>
    <w:rsid w:val="00A56BC3"/>
    <w:rsid w:val="00AA331D"/>
    <w:rsid w:val="00AC7A61"/>
    <w:rsid w:val="00B128B9"/>
    <w:rsid w:val="00B33111"/>
    <w:rsid w:val="00B42E35"/>
    <w:rsid w:val="00B461F9"/>
    <w:rsid w:val="00B50584"/>
    <w:rsid w:val="00B6307D"/>
    <w:rsid w:val="00B636D6"/>
    <w:rsid w:val="00B720D4"/>
    <w:rsid w:val="00B84970"/>
    <w:rsid w:val="00BE2090"/>
    <w:rsid w:val="00C10DDA"/>
    <w:rsid w:val="00CA251E"/>
    <w:rsid w:val="00CB584A"/>
    <w:rsid w:val="00CC3117"/>
    <w:rsid w:val="00CE465F"/>
    <w:rsid w:val="00D27BA1"/>
    <w:rsid w:val="00D61751"/>
    <w:rsid w:val="00D70F4E"/>
    <w:rsid w:val="00D74BB1"/>
    <w:rsid w:val="00D95E65"/>
    <w:rsid w:val="00DB5560"/>
    <w:rsid w:val="00E047A0"/>
    <w:rsid w:val="00E34C64"/>
    <w:rsid w:val="00E3776C"/>
    <w:rsid w:val="00E47926"/>
    <w:rsid w:val="00E77B8A"/>
    <w:rsid w:val="00E80F4A"/>
    <w:rsid w:val="00E91EF0"/>
    <w:rsid w:val="00EA5D37"/>
    <w:rsid w:val="00EB4BBE"/>
    <w:rsid w:val="00EC094A"/>
    <w:rsid w:val="00ED77E1"/>
    <w:rsid w:val="00EE7F8E"/>
    <w:rsid w:val="00EF026B"/>
    <w:rsid w:val="00F125CD"/>
    <w:rsid w:val="00F30E23"/>
    <w:rsid w:val="00F42290"/>
    <w:rsid w:val="00FA0462"/>
    <w:rsid w:val="00FA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63804"/>
  <w15:docId w15:val="{4129FF37-FC0F-498F-931B-01525CE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3E5"/>
    <w:pPr>
      <w:spacing w:after="0" w:line="240" w:lineRule="auto"/>
    </w:pPr>
  </w:style>
  <w:style w:type="paragraph" w:styleId="BodyText">
    <w:name w:val="Body Text"/>
    <w:basedOn w:val="Normal"/>
    <w:link w:val="BodyTextChar"/>
    <w:rsid w:val="00E91EF0"/>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E91EF0"/>
    <w:rPr>
      <w:rFonts w:ascii="Times New Roman" w:eastAsia="SimSun" w:hAnsi="Times New Roman" w:cs="Times New Roman"/>
      <w:sz w:val="24"/>
      <w:szCs w:val="24"/>
      <w:lang w:eastAsia="zh-CN"/>
    </w:rPr>
  </w:style>
  <w:style w:type="paragraph" w:styleId="ListParagraph">
    <w:name w:val="List Paragraph"/>
    <w:basedOn w:val="Normal"/>
    <w:uiPriority w:val="34"/>
    <w:qFormat/>
    <w:rsid w:val="00341578"/>
    <w:pPr>
      <w:ind w:left="720"/>
      <w:contextualSpacing/>
    </w:pPr>
  </w:style>
  <w:style w:type="paragraph" w:styleId="Header">
    <w:name w:val="header"/>
    <w:basedOn w:val="Normal"/>
    <w:link w:val="HeaderChar"/>
    <w:uiPriority w:val="99"/>
    <w:unhideWhenUsed/>
    <w:rsid w:val="00F3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E23"/>
  </w:style>
  <w:style w:type="paragraph" w:styleId="Footer">
    <w:name w:val="footer"/>
    <w:basedOn w:val="Normal"/>
    <w:link w:val="FooterChar"/>
    <w:uiPriority w:val="99"/>
    <w:unhideWhenUsed/>
    <w:rsid w:val="00F30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E23"/>
  </w:style>
  <w:style w:type="table" w:styleId="TableGrid">
    <w:name w:val="Table Grid"/>
    <w:basedOn w:val="TableNormal"/>
    <w:uiPriority w:val="39"/>
    <w:rsid w:val="00EE7F8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3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96909">
      <w:bodyDiv w:val="1"/>
      <w:marLeft w:val="0"/>
      <w:marRight w:val="0"/>
      <w:marTop w:val="0"/>
      <w:marBottom w:val="0"/>
      <w:divBdr>
        <w:top w:val="none" w:sz="0" w:space="0" w:color="auto"/>
        <w:left w:val="none" w:sz="0" w:space="0" w:color="auto"/>
        <w:bottom w:val="none" w:sz="0" w:space="0" w:color="auto"/>
        <w:right w:val="none" w:sz="0" w:space="0" w:color="auto"/>
      </w:divBdr>
    </w:div>
    <w:div w:id="927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97AA5-8AD4-4717-A2CF-BE9CFDE5C8C0}">
  <ds:schemaRefs>
    <ds:schemaRef ds:uri="http://schemas.openxmlformats.org/officeDocument/2006/bibliography"/>
  </ds:schemaRefs>
</ds:datastoreItem>
</file>