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5C2" w:rsidRDefault="00A675C2" w:rsidP="00085F06">
      <w:pPr>
        <w:spacing w:after="0" w:line="240" w:lineRule="auto"/>
        <w:rPr>
          <w:rFonts w:ascii="Times New Roman" w:hAnsi="Times New Roman"/>
          <w:b/>
          <w:lang w:val="it-IT"/>
        </w:rPr>
      </w:pPr>
      <w:r>
        <w:rPr>
          <w:b/>
          <w:sz w:val="28"/>
          <w:szCs w:val="28"/>
          <w:lang w:val="it-IT"/>
        </w:rPr>
        <w:t xml:space="preserve">                           </w:t>
      </w:r>
      <w:r w:rsidRPr="00AC484F">
        <w:rPr>
          <w:rFonts w:ascii="Times New Roman" w:hAnsi="Times New Roman"/>
          <w:b/>
          <w:sz w:val="28"/>
          <w:szCs w:val="28"/>
          <w:lang w:val="it-IT"/>
        </w:rPr>
        <w:t>R O M Â N I A</w:t>
      </w:r>
      <w:r>
        <w:rPr>
          <w:rFonts w:ascii="Times New Roman" w:hAnsi="Times New Roman"/>
          <w:b/>
          <w:sz w:val="28"/>
          <w:szCs w:val="28"/>
          <w:lang w:val="it-IT"/>
        </w:rPr>
        <w:tab/>
      </w:r>
      <w:r>
        <w:rPr>
          <w:rFonts w:ascii="Times New Roman" w:hAnsi="Times New Roman"/>
          <w:b/>
          <w:sz w:val="28"/>
          <w:szCs w:val="28"/>
          <w:lang w:val="it-IT"/>
        </w:rPr>
        <w:tab/>
      </w:r>
      <w:r>
        <w:rPr>
          <w:rFonts w:ascii="Times New Roman" w:hAnsi="Times New Roman"/>
          <w:b/>
          <w:sz w:val="28"/>
          <w:szCs w:val="28"/>
          <w:lang w:val="it-IT"/>
        </w:rPr>
        <w:tab/>
      </w:r>
      <w:r>
        <w:rPr>
          <w:rFonts w:ascii="Times New Roman" w:hAnsi="Times New Roman"/>
          <w:b/>
          <w:sz w:val="28"/>
          <w:szCs w:val="28"/>
          <w:lang w:val="it-IT"/>
        </w:rPr>
        <w:tab/>
      </w:r>
      <w:r>
        <w:rPr>
          <w:rFonts w:ascii="Times New Roman" w:hAnsi="Times New Roman"/>
          <w:b/>
          <w:sz w:val="28"/>
          <w:szCs w:val="28"/>
          <w:lang w:val="it-IT"/>
        </w:rPr>
        <w:tab/>
      </w:r>
      <w:r>
        <w:rPr>
          <w:rFonts w:ascii="Times New Roman" w:hAnsi="Times New Roman"/>
          <w:b/>
          <w:sz w:val="28"/>
          <w:szCs w:val="28"/>
          <w:lang w:val="it-IT"/>
        </w:rPr>
        <w:tab/>
      </w:r>
      <w:r>
        <w:rPr>
          <w:rFonts w:ascii="Times New Roman" w:hAnsi="Times New Roman"/>
          <w:b/>
          <w:sz w:val="28"/>
          <w:szCs w:val="28"/>
          <w:lang w:val="it-IT"/>
        </w:rPr>
        <w:tab/>
      </w:r>
      <w:r>
        <w:rPr>
          <w:rFonts w:ascii="Times New Roman" w:hAnsi="Times New Roman"/>
          <w:b/>
          <w:sz w:val="28"/>
          <w:szCs w:val="28"/>
          <w:lang w:val="it-IT"/>
        </w:rPr>
        <w:tab/>
      </w:r>
    </w:p>
    <w:p w:rsidR="00A675C2" w:rsidRPr="00AC484F" w:rsidRDefault="00A675C2" w:rsidP="000C1CDB">
      <w:pPr>
        <w:spacing w:after="0" w:line="240" w:lineRule="auto"/>
        <w:ind w:left="7788" w:firstLine="708"/>
        <w:rPr>
          <w:rFonts w:ascii="Times New Roman" w:hAnsi="Times New Roman"/>
          <w:lang w:val="it-IT"/>
        </w:rPr>
      </w:pPr>
      <w:r w:rsidRPr="00AC484F">
        <w:rPr>
          <w:rFonts w:ascii="Times New Roman" w:hAnsi="Times New Roman"/>
          <w:color w:val="000000"/>
          <w:lang w:val="it-IT"/>
        </w:rPr>
        <w:t xml:space="preserve"> </w:t>
      </w:r>
      <w:r w:rsidRPr="00AC484F">
        <w:rPr>
          <w:rFonts w:ascii="Times New Roman" w:hAnsi="Times New Roman"/>
          <w:lang w:val="it-IT"/>
        </w:rPr>
        <w:t xml:space="preserve">   </w:t>
      </w:r>
    </w:p>
    <w:p w:rsidR="00A675C2" w:rsidRPr="00AC484F" w:rsidRDefault="00A675C2" w:rsidP="00085F06">
      <w:pPr>
        <w:spacing w:after="0" w:line="240" w:lineRule="auto"/>
        <w:rPr>
          <w:rFonts w:ascii="Times New Roman" w:hAnsi="Times New Roman"/>
          <w:b/>
          <w:lang w:val="it-IT"/>
        </w:rPr>
      </w:pPr>
      <w:r>
        <w:rPr>
          <w:rFonts w:ascii="Times New Roman" w:hAnsi="Times New Roman"/>
          <w:b/>
          <w:sz w:val="26"/>
          <w:szCs w:val="26"/>
          <w:lang w:val="it-IT"/>
        </w:rPr>
        <w:t xml:space="preserve">      </w:t>
      </w:r>
      <w:r w:rsidRPr="00AC484F">
        <w:rPr>
          <w:rFonts w:ascii="Times New Roman" w:hAnsi="Times New Roman"/>
          <w:b/>
          <w:sz w:val="26"/>
          <w:szCs w:val="26"/>
          <w:lang w:val="it-IT"/>
        </w:rPr>
        <w:t>MINISTERUL APĂRĂRII NAŢIONALE</w:t>
      </w:r>
      <w:r>
        <w:rPr>
          <w:rFonts w:ascii="Times New Roman" w:hAnsi="Times New Roman"/>
          <w:b/>
          <w:sz w:val="26"/>
          <w:szCs w:val="26"/>
          <w:lang w:val="it-IT"/>
        </w:rPr>
        <w:tab/>
      </w:r>
      <w:r>
        <w:rPr>
          <w:rFonts w:ascii="Times New Roman" w:hAnsi="Times New Roman"/>
          <w:b/>
          <w:sz w:val="26"/>
          <w:szCs w:val="26"/>
          <w:lang w:val="it-IT"/>
        </w:rPr>
        <w:tab/>
      </w:r>
      <w:r>
        <w:rPr>
          <w:rFonts w:ascii="Times New Roman" w:hAnsi="Times New Roman"/>
          <w:b/>
          <w:sz w:val="26"/>
          <w:szCs w:val="26"/>
          <w:lang w:val="it-IT"/>
        </w:rPr>
        <w:tab/>
      </w:r>
      <w:r>
        <w:rPr>
          <w:rFonts w:ascii="Times New Roman" w:hAnsi="Times New Roman"/>
          <w:b/>
          <w:sz w:val="26"/>
          <w:szCs w:val="26"/>
          <w:lang w:val="it-IT"/>
        </w:rPr>
        <w:tab/>
      </w:r>
      <w:r>
        <w:rPr>
          <w:rFonts w:ascii="Times New Roman" w:hAnsi="Times New Roman"/>
          <w:b/>
          <w:sz w:val="26"/>
          <w:szCs w:val="26"/>
          <w:lang w:val="it-IT"/>
        </w:rPr>
        <w:tab/>
      </w:r>
      <w:r w:rsidRPr="00AC484F">
        <w:rPr>
          <w:rFonts w:ascii="Times New Roman" w:hAnsi="Times New Roman"/>
          <w:b/>
          <w:lang w:val="it-IT"/>
        </w:rPr>
        <w:t xml:space="preserve">                                         </w:t>
      </w:r>
    </w:p>
    <w:p w:rsidR="00A675C2" w:rsidRPr="00AC484F" w:rsidRDefault="00A675C2" w:rsidP="006D13FE">
      <w:pPr>
        <w:spacing w:after="0" w:line="240" w:lineRule="auto"/>
        <w:rPr>
          <w:rFonts w:ascii="Times New Roman" w:hAnsi="Times New Roman"/>
          <w:b/>
          <w:sz w:val="24"/>
          <w:szCs w:val="24"/>
          <w:lang w:val="en-US"/>
        </w:rPr>
      </w:pPr>
      <w:r>
        <w:rPr>
          <w:rFonts w:ascii="Times New Roman" w:hAnsi="Times New Roman"/>
          <w:b/>
          <w:sz w:val="24"/>
          <w:szCs w:val="24"/>
          <w:lang w:val="en-US"/>
        </w:rPr>
        <w:t>DIREC</w:t>
      </w:r>
      <w:r>
        <w:rPr>
          <w:rFonts w:ascii="Tahoma" w:hAnsi="Tahoma" w:cs="Tahoma"/>
          <w:b/>
          <w:sz w:val="24"/>
          <w:szCs w:val="24"/>
          <w:lang w:val="en-US"/>
        </w:rPr>
        <w:t>Ț</w:t>
      </w:r>
      <w:r>
        <w:rPr>
          <w:rFonts w:ascii="Times New Roman" w:hAnsi="Times New Roman"/>
          <w:b/>
          <w:sz w:val="24"/>
          <w:szCs w:val="24"/>
          <w:lang w:val="en-US"/>
        </w:rPr>
        <w:t>IA GENERALĂ FINANCIAR-CONTABILĂ</w:t>
      </w:r>
    </w:p>
    <w:p w:rsidR="00A675C2" w:rsidRDefault="00A675C2" w:rsidP="005E7AB6">
      <w:pPr>
        <w:spacing w:after="0" w:line="240" w:lineRule="auto"/>
        <w:jc w:val="center"/>
        <w:rPr>
          <w:rFonts w:ascii="Times New Roman" w:hAnsi="Times New Roman"/>
          <w:b/>
          <w:sz w:val="24"/>
          <w:szCs w:val="24"/>
          <w:lang w:val="en-US"/>
        </w:rPr>
      </w:pPr>
    </w:p>
    <w:p w:rsidR="00A675C2" w:rsidRDefault="00A675C2" w:rsidP="005E7AB6">
      <w:pPr>
        <w:spacing w:after="0" w:line="240" w:lineRule="auto"/>
        <w:jc w:val="center"/>
        <w:rPr>
          <w:rFonts w:ascii="Times New Roman" w:hAnsi="Times New Roman"/>
          <w:b/>
          <w:sz w:val="24"/>
          <w:szCs w:val="24"/>
          <w:lang w:val="en-US"/>
        </w:rPr>
      </w:pPr>
    </w:p>
    <w:p w:rsidR="00A675C2" w:rsidRDefault="00A675C2" w:rsidP="005E7AB6">
      <w:pPr>
        <w:spacing w:after="0" w:line="240" w:lineRule="auto"/>
        <w:jc w:val="center"/>
        <w:rPr>
          <w:rFonts w:ascii="Times New Roman" w:hAnsi="Times New Roman"/>
          <w:b/>
          <w:sz w:val="24"/>
          <w:szCs w:val="24"/>
          <w:lang w:val="en-US"/>
        </w:rPr>
      </w:pPr>
    </w:p>
    <w:p w:rsidR="00A675C2" w:rsidRDefault="00A675C2" w:rsidP="00D8796E">
      <w:pPr>
        <w:spacing w:after="0" w:line="240" w:lineRule="auto"/>
        <w:jc w:val="center"/>
        <w:rPr>
          <w:rFonts w:ascii="Times New Roman" w:hAnsi="Times New Roman"/>
          <w:b/>
          <w:i/>
          <w:sz w:val="28"/>
          <w:szCs w:val="28"/>
          <w:lang w:val="en-US"/>
        </w:rPr>
      </w:pPr>
      <w:r w:rsidRPr="0069148D">
        <w:rPr>
          <w:rFonts w:ascii="Times New Roman" w:hAnsi="Times New Roman"/>
          <w:b/>
          <w:i/>
          <w:sz w:val="28"/>
          <w:szCs w:val="28"/>
          <w:lang w:val="en-US"/>
        </w:rPr>
        <w:t>BUGETUL MINISTERULUI APĂRĂRII NA</w:t>
      </w:r>
      <w:r w:rsidRPr="0069148D">
        <w:rPr>
          <w:rFonts w:ascii="Tahoma" w:hAnsi="Tahoma" w:cs="Tahoma"/>
          <w:b/>
          <w:i/>
          <w:sz w:val="28"/>
          <w:szCs w:val="28"/>
          <w:lang w:val="en-US"/>
        </w:rPr>
        <w:t>Ț</w:t>
      </w:r>
      <w:r w:rsidRPr="0069148D">
        <w:rPr>
          <w:rFonts w:ascii="Times New Roman" w:hAnsi="Times New Roman"/>
          <w:b/>
          <w:i/>
          <w:sz w:val="28"/>
          <w:szCs w:val="28"/>
          <w:lang w:val="en-US"/>
        </w:rPr>
        <w:t xml:space="preserve">IONALE, </w:t>
      </w:r>
    </w:p>
    <w:p w:rsidR="00A675C2" w:rsidRDefault="00A675C2" w:rsidP="00D8796E">
      <w:pPr>
        <w:spacing w:after="0" w:line="240" w:lineRule="auto"/>
        <w:jc w:val="center"/>
        <w:rPr>
          <w:rFonts w:ascii="Times New Roman" w:hAnsi="Times New Roman"/>
          <w:b/>
          <w:i/>
          <w:sz w:val="28"/>
          <w:szCs w:val="28"/>
          <w:lang w:val="en-US"/>
        </w:rPr>
      </w:pPr>
      <w:proofErr w:type="spellStart"/>
      <w:r w:rsidRPr="0069148D">
        <w:rPr>
          <w:rFonts w:ascii="Times New Roman" w:hAnsi="Times New Roman"/>
          <w:b/>
          <w:i/>
          <w:sz w:val="28"/>
          <w:szCs w:val="28"/>
          <w:lang w:val="en-US"/>
        </w:rPr>
        <w:t>aprobat</w:t>
      </w:r>
      <w:proofErr w:type="spellEnd"/>
      <w:r w:rsidRPr="0069148D">
        <w:rPr>
          <w:rFonts w:ascii="Times New Roman" w:hAnsi="Times New Roman"/>
          <w:b/>
          <w:i/>
          <w:sz w:val="28"/>
          <w:szCs w:val="28"/>
          <w:lang w:val="en-US"/>
        </w:rPr>
        <w:t xml:space="preserve"> conform </w:t>
      </w:r>
      <w:proofErr w:type="spellStart"/>
      <w:r w:rsidRPr="0069148D">
        <w:rPr>
          <w:rFonts w:ascii="Times New Roman" w:hAnsi="Times New Roman"/>
          <w:b/>
          <w:i/>
          <w:sz w:val="28"/>
          <w:szCs w:val="28"/>
          <w:lang w:val="en-US"/>
        </w:rPr>
        <w:t>Legii</w:t>
      </w:r>
      <w:proofErr w:type="spellEnd"/>
      <w:r w:rsidRPr="0069148D">
        <w:rPr>
          <w:rFonts w:ascii="Times New Roman" w:hAnsi="Times New Roman"/>
          <w:b/>
          <w:i/>
          <w:sz w:val="28"/>
          <w:szCs w:val="28"/>
          <w:lang w:val="en-US"/>
        </w:rPr>
        <w:t xml:space="preserve"> </w:t>
      </w:r>
      <w:proofErr w:type="spellStart"/>
      <w:r w:rsidRPr="0069148D">
        <w:rPr>
          <w:rFonts w:ascii="Times New Roman" w:hAnsi="Times New Roman"/>
          <w:b/>
          <w:i/>
          <w:sz w:val="28"/>
          <w:szCs w:val="28"/>
          <w:lang w:val="en-US"/>
        </w:rPr>
        <w:t>nr</w:t>
      </w:r>
      <w:proofErr w:type="spellEnd"/>
      <w:r w:rsidRPr="0069148D">
        <w:rPr>
          <w:rFonts w:ascii="Times New Roman" w:hAnsi="Times New Roman"/>
          <w:b/>
          <w:i/>
          <w:sz w:val="28"/>
          <w:szCs w:val="28"/>
          <w:lang w:val="en-US"/>
        </w:rPr>
        <w:t xml:space="preserve">. 50/2019 </w:t>
      </w:r>
      <w:proofErr w:type="spellStart"/>
      <w:r w:rsidRPr="0069148D">
        <w:rPr>
          <w:rFonts w:ascii="Times New Roman" w:hAnsi="Times New Roman"/>
          <w:b/>
          <w:i/>
          <w:sz w:val="28"/>
          <w:szCs w:val="28"/>
          <w:lang w:val="en-US"/>
        </w:rPr>
        <w:t>privind</w:t>
      </w:r>
      <w:proofErr w:type="spellEnd"/>
      <w:r w:rsidRPr="0069148D">
        <w:rPr>
          <w:rFonts w:ascii="Times New Roman" w:hAnsi="Times New Roman"/>
          <w:b/>
          <w:i/>
          <w:sz w:val="28"/>
          <w:szCs w:val="28"/>
          <w:lang w:val="en-US"/>
        </w:rPr>
        <w:t xml:space="preserve"> </w:t>
      </w:r>
      <w:proofErr w:type="spellStart"/>
      <w:r w:rsidRPr="0069148D">
        <w:rPr>
          <w:rFonts w:ascii="Times New Roman" w:hAnsi="Times New Roman"/>
          <w:b/>
          <w:i/>
          <w:sz w:val="28"/>
          <w:szCs w:val="28"/>
          <w:lang w:val="en-US"/>
        </w:rPr>
        <w:t>bugetul</w:t>
      </w:r>
      <w:proofErr w:type="spellEnd"/>
      <w:r w:rsidRPr="0069148D">
        <w:rPr>
          <w:rFonts w:ascii="Times New Roman" w:hAnsi="Times New Roman"/>
          <w:b/>
          <w:i/>
          <w:sz w:val="28"/>
          <w:szCs w:val="28"/>
          <w:lang w:val="en-US"/>
        </w:rPr>
        <w:t xml:space="preserve"> de stat </w:t>
      </w:r>
      <w:proofErr w:type="spellStart"/>
      <w:r w:rsidRPr="0069148D">
        <w:rPr>
          <w:rFonts w:ascii="Times New Roman" w:hAnsi="Times New Roman"/>
          <w:b/>
          <w:i/>
          <w:sz w:val="28"/>
          <w:szCs w:val="28"/>
          <w:lang w:val="en-US"/>
        </w:rPr>
        <w:t>pe</w:t>
      </w:r>
      <w:proofErr w:type="spellEnd"/>
      <w:r w:rsidRPr="0069148D">
        <w:rPr>
          <w:rFonts w:ascii="Times New Roman" w:hAnsi="Times New Roman"/>
          <w:b/>
          <w:i/>
          <w:sz w:val="28"/>
          <w:szCs w:val="28"/>
          <w:lang w:val="en-US"/>
        </w:rPr>
        <w:t xml:space="preserve"> </w:t>
      </w:r>
      <w:proofErr w:type="spellStart"/>
      <w:r w:rsidRPr="0069148D">
        <w:rPr>
          <w:rFonts w:ascii="Times New Roman" w:hAnsi="Times New Roman"/>
          <w:b/>
          <w:i/>
          <w:sz w:val="28"/>
          <w:szCs w:val="28"/>
          <w:lang w:val="en-US"/>
        </w:rPr>
        <w:t>anul</w:t>
      </w:r>
      <w:proofErr w:type="spellEnd"/>
      <w:r w:rsidRPr="0069148D">
        <w:rPr>
          <w:rFonts w:ascii="Times New Roman" w:hAnsi="Times New Roman"/>
          <w:b/>
          <w:i/>
          <w:sz w:val="28"/>
          <w:szCs w:val="28"/>
          <w:lang w:val="en-US"/>
        </w:rPr>
        <w:t xml:space="preserve"> 2019, </w:t>
      </w:r>
    </w:p>
    <w:p w:rsidR="00A675C2" w:rsidRDefault="00A675C2" w:rsidP="00D8796E">
      <w:pPr>
        <w:spacing w:after="0" w:line="240" w:lineRule="auto"/>
        <w:jc w:val="center"/>
        <w:rPr>
          <w:rFonts w:ascii="Times New Roman" w:hAnsi="Times New Roman"/>
          <w:sz w:val="20"/>
          <w:szCs w:val="20"/>
          <w:lang w:val="en-US"/>
        </w:rPr>
      </w:pPr>
      <w:proofErr w:type="spellStart"/>
      <w:r w:rsidRPr="0069148D">
        <w:rPr>
          <w:rFonts w:ascii="Times New Roman" w:hAnsi="Times New Roman"/>
          <w:b/>
          <w:i/>
          <w:sz w:val="28"/>
          <w:szCs w:val="28"/>
          <w:lang w:val="en-US"/>
        </w:rPr>
        <w:t>detaliat</w:t>
      </w:r>
      <w:proofErr w:type="spellEnd"/>
      <w:r w:rsidRPr="0069148D">
        <w:rPr>
          <w:rFonts w:ascii="Times New Roman" w:hAnsi="Times New Roman"/>
          <w:b/>
          <w:i/>
          <w:sz w:val="28"/>
          <w:szCs w:val="28"/>
          <w:lang w:val="en-US"/>
        </w:rPr>
        <w:t xml:space="preserve"> </w:t>
      </w:r>
      <w:proofErr w:type="spellStart"/>
      <w:r w:rsidRPr="0069148D">
        <w:rPr>
          <w:rFonts w:ascii="Times New Roman" w:hAnsi="Times New Roman"/>
          <w:b/>
          <w:i/>
          <w:sz w:val="28"/>
          <w:szCs w:val="28"/>
          <w:lang w:val="en-US"/>
        </w:rPr>
        <w:t>pe</w:t>
      </w:r>
      <w:proofErr w:type="spellEnd"/>
      <w:r w:rsidRPr="0069148D">
        <w:rPr>
          <w:rFonts w:ascii="Times New Roman" w:hAnsi="Times New Roman"/>
          <w:b/>
          <w:i/>
          <w:sz w:val="28"/>
          <w:szCs w:val="28"/>
          <w:lang w:val="en-US"/>
        </w:rPr>
        <w:t xml:space="preserve"> </w:t>
      </w:r>
      <w:proofErr w:type="spellStart"/>
      <w:r w:rsidRPr="0069148D">
        <w:rPr>
          <w:rFonts w:ascii="Times New Roman" w:hAnsi="Times New Roman"/>
          <w:b/>
          <w:i/>
          <w:sz w:val="28"/>
          <w:szCs w:val="28"/>
          <w:lang w:val="en-US"/>
        </w:rPr>
        <w:t>surse</w:t>
      </w:r>
      <w:proofErr w:type="spellEnd"/>
      <w:r w:rsidRPr="0069148D">
        <w:rPr>
          <w:rFonts w:ascii="Times New Roman" w:hAnsi="Times New Roman"/>
          <w:b/>
          <w:i/>
          <w:sz w:val="28"/>
          <w:szCs w:val="28"/>
          <w:lang w:val="en-US"/>
        </w:rPr>
        <w:t xml:space="preserve"> de </w:t>
      </w:r>
      <w:proofErr w:type="spellStart"/>
      <w:r w:rsidRPr="0069148D">
        <w:rPr>
          <w:rFonts w:ascii="Times New Roman" w:hAnsi="Times New Roman"/>
          <w:b/>
          <w:i/>
          <w:sz w:val="28"/>
          <w:szCs w:val="28"/>
          <w:lang w:val="en-US"/>
        </w:rPr>
        <w:t>finanţare</w:t>
      </w:r>
      <w:proofErr w:type="spellEnd"/>
      <w:r w:rsidRPr="0069148D">
        <w:rPr>
          <w:rFonts w:ascii="Times New Roman" w:hAnsi="Times New Roman"/>
          <w:b/>
          <w:i/>
          <w:sz w:val="28"/>
          <w:szCs w:val="28"/>
          <w:lang w:val="en-US"/>
        </w:rPr>
        <w:t xml:space="preserve">, </w:t>
      </w:r>
      <w:proofErr w:type="spellStart"/>
      <w:r w:rsidRPr="0069148D">
        <w:rPr>
          <w:rFonts w:ascii="Times New Roman" w:hAnsi="Times New Roman"/>
          <w:b/>
          <w:i/>
          <w:sz w:val="28"/>
          <w:szCs w:val="28"/>
          <w:lang w:val="en-US"/>
        </w:rPr>
        <w:t>capitole</w:t>
      </w:r>
      <w:proofErr w:type="spellEnd"/>
      <w:r w:rsidRPr="0069148D">
        <w:rPr>
          <w:rFonts w:ascii="Times New Roman" w:hAnsi="Times New Roman"/>
          <w:b/>
          <w:i/>
          <w:sz w:val="28"/>
          <w:szCs w:val="28"/>
          <w:lang w:val="en-US"/>
        </w:rPr>
        <w:t xml:space="preserve"> </w:t>
      </w:r>
      <w:proofErr w:type="spellStart"/>
      <w:r w:rsidRPr="0069148D">
        <w:rPr>
          <w:rFonts w:ascii="Times New Roman" w:hAnsi="Times New Roman"/>
          <w:b/>
          <w:i/>
          <w:sz w:val="28"/>
          <w:szCs w:val="28"/>
          <w:lang w:val="en-US"/>
        </w:rPr>
        <w:t>bugetare</w:t>
      </w:r>
      <w:proofErr w:type="spellEnd"/>
      <w:r w:rsidRPr="0069148D">
        <w:rPr>
          <w:rFonts w:ascii="Times New Roman" w:hAnsi="Times New Roman"/>
          <w:b/>
          <w:i/>
          <w:sz w:val="28"/>
          <w:szCs w:val="28"/>
          <w:lang w:val="en-US"/>
        </w:rPr>
        <w:t xml:space="preserve"> </w:t>
      </w:r>
      <w:proofErr w:type="spellStart"/>
      <w:r w:rsidRPr="0069148D">
        <w:rPr>
          <w:rFonts w:ascii="Times New Roman" w:hAnsi="Times New Roman"/>
          <w:b/>
          <w:i/>
          <w:sz w:val="28"/>
          <w:szCs w:val="28"/>
          <w:lang w:val="en-US"/>
        </w:rPr>
        <w:t>şi</w:t>
      </w:r>
      <w:proofErr w:type="spellEnd"/>
      <w:r w:rsidRPr="0069148D">
        <w:rPr>
          <w:rFonts w:ascii="Times New Roman" w:hAnsi="Times New Roman"/>
          <w:b/>
          <w:i/>
          <w:sz w:val="28"/>
          <w:szCs w:val="28"/>
          <w:lang w:val="en-US"/>
        </w:rPr>
        <w:t xml:space="preserve"> </w:t>
      </w:r>
      <w:proofErr w:type="spellStart"/>
      <w:r w:rsidRPr="0069148D">
        <w:rPr>
          <w:rFonts w:ascii="Times New Roman" w:hAnsi="Times New Roman"/>
          <w:b/>
          <w:i/>
          <w:sz w:val="28"/>
          <w:szCs w:val="28"/>
          <w:lang w:val="en-US"/>
        </w:rPr>
        <w:t>titluri</w:t>
      </w:r>
      <w:proofErr w:type="spellEnd"/>
      <w:r w:rsidRPr="0069148D">
        <w:rPr>
          <w:rFonts w:ascii="Times New Roman" w:hAnsi="Times New Roman"/>
          <w:b/>
          <w:i/>
          <w:sz w:val="28"/>
          <w:szCs w:val="28"/>
          <w:lang w:val="en-US"/>
        </w:rPr>
        <w:t xml:space="preserve"> de </w:t>
      </w:r>
      <w:proofErr w:type="spellStart"/>
      <w:r w:rsidRPr="0069148D">
        <w:rPr>
          <w:rFonts w:ascii="Times New Roman" w:hAnsi="Times New Roman"/>
          <w:b/>
          <w:i/>
          <w:sz w:val="28"/>
          <w:szCs w:val="28"/>
          <w:lang w:val="en-US"/>
        </w:rPr>
        <w:t>cheltuieli</w:t>
      </w:r>
      <w:proofErr w:type="spellEnd"/>
    </w:p>
    <w:p w:rsidR="00A675C2" w:rsidRDefault="00A675C2" w:rsidP="00D3374B">
      <w:pPr>
        <w:spacing w:after="0" w:line="240" w:lineRule="auto"/>
        <w:jc w:val="center"/>
        <w:rPr>
          <w:rFonts w:ascii="Times New Roman" w:hAnsi="Times New Roman"/>
          <w:sz w:val="20"/>
          <w:szCs w:val="20"/>
          <w:lang w:val="en-US"/>
        </w:rPr>
      </w:pPr>
    </w:p>
    <w:p w:rsidR="00A675C2" w:rsidRDefault="00A675C2" w:rsidP="00D3374B">
      <w:pPr>
        <w:spacing w:after="0" w:line="240" w:lineRule="auto"/>
        <w:jc w:val="center"/>
        <w:rPr>
          <w:rFonts w:ascii="Times New Roman" w:hAnsi="Times New Roman"/>
          <w:sz w:val="20"/>
          <w:szCs w:val="20"/>
          <w:lang w:val="en-US"/>
        </w:rPr>
      </w:pPr>
    </w:p>
    <w:p w:rsidR="00A675C2" w:rsidRPr="00D8796E" w:rsidRDefault="00A675C2" w:rsidP="00D8796E">
      <w:pPr>
        <w:spacing w:after="0" w:line="240" w:lineRule="auto"/>
        <w:rPr>
          <w:rFonts w:ascii="Times New Roman" w:hAnsi="Times New Roman"/>
          <w:b/>
          <w:sz w:val="20"/>
          <w:szCs w:val="20"/>
          <w:lang w:val="en-US"/>
        </w:rPr>
      </w:pPr>
      <w:proofErr w:type="gramStart"/>
      <w:r w:rsidRPr="00D8796E">
        <w:rPr>
          <w:rFonts w:ascii="Times New Roman" w:hAnsi="Times New Roman"/>
          <w:b/>
          <w:sz w:val="20"/>
          <w:szCs w:val="20"/>
          <w:lang w:val="en-US"/>
        </w:rPr>
        <w:t>I  –</w:t>
      </w:r>
      <w:proofErr w:type="gramEnd"/>
      <w:r w:rsidRPr="00D8796E">
        <w:rPr>
          <w:rFonts w:ascii="Times New Roman" w:hAnsi="Times New Roman"/>
          <w:b/>
          <w:sz w:val="20"/>
          <w:szCs w:val="20"/>
          <w:lang w:val="en-US"/>
        </w:rPr>
        <w:t xml:space="preserve"> </w:t>
      </w:r>
      <w:proofErr w:type="spellStart"/>
      <w:r w:rsidRPr="00D8796E">
        <w:rPr>
          <w:rFonts w:ascii="Times New Roman" w:hAnsi="Times New Roman"/>
          <w:b/>
          <w:sz w:val="20"/>
          <w:szCs w:val="20"/>
          <w:lang w:val="en-US"/>
        </w:rPr>
        <w:t>credite</w:t>
      </w:r>
      <w:proofErr w:type="spellEnd"/>
      <w:r w:rsidRPr="00D8796E">
        <w:rPr>
          <w:rFonts w:ascii="Times New Roman" w:hAnsi="Times New Roman"/>
          <w:b/>
          <w:sz w:val="20"/>
          <w:szCs w:val="20"/>
          <w:lang w:val="en-US"/>
        </w:rPr>
        <w:t xml:space="preserve"> de </w:t>
      </w:r>
      <w:proofErr w:type="spellStart"/>
      <w:r w:rsidRPr="00D8796E">
        <w:rPr>
          <w:rFonts w:ascii="Times New Roman" w:hAnsi="Times New Roman"/>
          <w:b/>
          <w:sz w:val="20"/>
          <w:szCs w:val="20"/>
          <w:lang w:val="en-US"/>
        </w:rPr>
        <w:t>angajament</w:t>
      </w:r>
      <w:proofErr w:type="spellEnd"/>
    </w:p>
    <w:p w:rsidR="00A675C2" w:rsidRDefault="00A675C2" w:rsidP="00D8796E">
      <w:pPr>
        <w:spacing w:after="0" w:line="240" w:lineRule="auto"/>
        <w:rPr>
          <w:rFonts w:ascii="Times New Roman" w:hAnsi="Times New Roman"/>
          <w:sz w:val="20"/>
          <w:szCs w:val="20"/>
          <w:lang w:val="en-US"/>
        </w:rPr>
      </w:pPr>
      <w:r w:rsidRPr="00D8796E">
        <w:rPr>
          <w:rFonts w:ascii="Times New Roman" w:hAnsi="Times New Roman"/>
          <w:b/>
          <w:sz w:val="20"/>
          <w:szCs w:val="20"/>
          <w:lang w:val="en-US"/>
        </w:rPr>
        <w:t xml:space="preserve">II – </w:t>
      </w:r>
      <w:proofErr w:type="spellStart"/>
      <w:r w:rsidRPr="00D8796E">
        <w:rPr>
          <w:rFonts w:ascii="Times New Roman" w:hAnsi="Times New Roman"/>
          <w:b/>
          <w:sz w:val="20"/>
          <w:szCs w:val="20"/>
          <w:lang w:val="en-US"/>
        </w:rPr>
        <w:t>credite</w:t>
      </w:r>
      <w:proofErr w:type="spellEnd"/>
      <w:r w:rsidRPr="00D8796E">
        <w:rPr>
          <w:rFonts w:ascii="Times New Roman" w:hAnsi="Times New Roman"/>
          <w:b/>
          <w:sz w:val="20"/>
          <w:szCs w:val="20"/>
          <w:lang w:val="en-US"/>
        </w:rPr>
        <w:t xml:space="preserve"> </w:t>
      </w:r>
      <w:proofErr w:type="spellStart"/>
      <w:r w:rsidRPr="00D8796E">
        <w:rPr>
          <w:rFonts w:ascii="Times New Roman" w:hAnsi="Times New Roman"/>
          <w:b/>
          <w:sz w:val="20"/>
          <w:szCs w:val="20"/>
          <w:lang w:val="en-US"/>
        </w:rPr>
        <w:t>bugetare</w:t>
      </w:r>
      <w:proofErr w:type="spellEnd"/>
      <w:r w:rsidRPr="00D8796E">
        <w:rPr>
          <w:rFonts w:ascii="Times New Roman" w:hAnsi="Times New Roman"/>
          <w:b/>
          <w:sz w:val="20"/>
          <w:szCs w:val="20"/>
          <w:lang w:val="en-US"/>
        </w:rPr>
        <w:tab/>
      </w:r>
      <w:r w:rsidRPr="00D8796E">
        <w:rPr>
          <w:rFonts w:ascii="Times New Roman" w:hAnsi="Times New Roman"/>
          <w:b/>
          <w:sz w:val="20"/>
          <w:szCs w:val="20"/>
          <w:lang w:val="en-US"/>
        </w:rPr>
        <w:tab/>
      </w:r>
      <w:r w:rsidRPr="00D8796E">
        <w:rPr>
          <w:rFonts w:ascii="Times New Roman" w:hAnsi="Times New Roman"/>
          <w:b/>
          <w:sz w:val="20"/>
          <w:szCs w:val="20"/>
          <w:lang w:val="en-US"/>
        </w:rPr>
        <w:tab/>
      </w:r>
      <w:r w:rsidRPr="00D8796E">
        <w:rPr>
          <w:rFonts w:ascii="Times New Roman" w:hAnsi="Times New Roman"/>
          <w:b/>
          <w:sz w:val="20"/>
          <w:szCs w:val="20"/>
          <w:lang w:val="en-US"/>
        </w:rPr>
        <w:tab/>
      </w:r>
      <w:r w:rsidRPr="00D8796E">
        <w:rPr>
          <w:rFonts w:ascii="Times New Roman" w:hAnsi="Times New Roman"/>
          <w:b/>
          <w:sz w:val="20"/>
          <w:szCs w:val="20"/>
          <w:lang w:val="en-US"/>
        </w:rPr>
        <w:tab/>
      </w:r>
      <w:r w:rsidRPr="00D8796E">
        <w:rPr>
          <w:rFonts w:ascii="Times New Roman" w:hAnsi="Times New Roman"/>
          <w:b/>
          <w:sz w:val="20"/>
          <w:szCs w:val="20"/>
          <w:lang w:val="en-US"/>
        </w:rPr>
        <w:tab/>
      </w:r>
      <w:r w:rsidRPr="00D8796E">
        <w:rPr>
          <w:rFonts w:ascii="Times New Roman" w:hAnsi="Times New Roman"/>
          <w:b/>
          <w:sz w:val="20"/>
          <w:szCs w:val="20"/>
          <w:lang w:val="en-US"/>
        </w:rPr>
        <w:tab/>
      </w:r>
      <w:r w:rsidRPr="00D8796E">
        <w:rPr>
          <w:rFonts w:ascii="Times New Roman" w:hAnsi="Times New Roman"/>
          <w:b/>
          <w:sz w:val="20"/>
          <w:szCs w:val="20"/>
          <w:lang w:val="en-US"/>
        </w:rPr>
        <w:tab/>
      </w:r>
      <w:r w:rsidRPr="00D8796E">
        <w:rPr>
          <w:rFonts w:ascii="Times New Roman" w:hAnsi="Times New Roman"/>
          <w:b/>
          <w:sz w:val="20"/>
          <w:szCs w:val="20"/>
          <w:lang w:val="en-US"/>
        </w:rPr>
        <w:tab/>
      </w:r>
      <w:r w:rsidRPr="00D8796E">
        <w:rPr>
          <w:rFonts w:ascii="Times New Roman" w:hAnsi="Times New Roman"/>
          <w:b/>
          <w:sz w:val="20"/>
          <w:szCs w:val="20"/>
          <w:lang w:val="en-US"/>
        </w:rPr>
        <w:tab/>
      </w:r>
      <w:r w:rsidRPr="00D8796E">
        <w:rPr>
          <w:rFonts w:ascii="Times New Roman" w:hAnsi="Times New Roman"/>
          <w:b/>
          <w:sz w:val="20"/>
          <w:szCs w:val="20"/>
          <w:lang w:val="en-US"/>
        </w:rPr>
        <w:tab/>
      </w:r>
      <w:r>
        <w:rPr>
          <w:rFonts w:ascii="Times New Roman" w:hAnsi="Times New Roman"/>
          <w:b/>
          <w:sz w:val="20"/>
          <w:szCs w:val="20"/>
          <w:lang w:val="en-US"/>
        </w:rPr>
        <w:t>mii lei</w:t>
      </w:r>
    </w:p>
    <w:tbl>
      <w:tblPr>
        <w:tblW w:w="9900" w:type="dxa"/>
        <w:tblInd w:w="103" w:type="dxa"/>
        <w:tblLook w:val="00A0" w:firstRow="1" w:lastRow="0" w:firstColumn="1" w:lastColumn="0" w:noHBand="0" w:noVBand="0"/>
      </w:tblPr>
      <w:tblGrid>
        <w:gridCol w:w="1420"/>
        <w:gridCol w:w="6186"/>
        <w:gridCol w:w="334"/>
        <w:gridCol w:w="1960"/>
      </w:tblGrid>
      <w:tr w:rsidR="00A675C2" w:rsidRPr="00D81519" w:rsidTr="0027457A">
        <w:trPr>
          <w:trHeight w:val="1215"/>
          <w:tblHeader/>
        </w:trPr>
        <w:tc>
          <w:tcPr>
            <w:tcW w:w="1420" w:type="dxa"/>
            <w:tcBorders>
              <w:top w:val="single" w:sz="4" w:space="0" w:color="auto"/>
              <w:left w:val="single" w:sz="4" w:space="0" w:color="auto"/>
              <w:bottom w:val="single" w:sz="4" w:space="0" w:color="auto"/>
              <w:right w:val="single" w:sz="4" w:space="0" w:color="000000"/>
            </w:tcBorders>
            <w:vAlign w:val="center"/>
          </w:tcPr>
          <w:p w:rsidR="00A675C2" w:rsidRPr="0027457A" w:rsidRDefault="00A675C2" w:rsidP="0027457A">
            <w:pPr>
              <w:spacing w:after="0" w:line="240" w:lineRule="auto"/>
              <w:jc w:val="center"/>
              <w:rPr>
                <w:rFonts w:ascii="Times New Roman" w:hAnsi="Times New Roman"/>
                <w:b/>
                <w:bCs/>
                <w:color w:val="000000"/>
                <w:lang w:eastAsia="ro-RO"/>
              </w:rPr>
            </w:pPr>
            <w:r w:rsidRPr="0027457A">
              <w:rPr>
                <w:rFonts w:ascii="Times New Roman" w:hAnsi="Times New Roman"/>
                <w:b/>
                <w:bCs/>
                <w:color w:val="000000"/>
                <w:lang w:eastAsia="ro-RO"/>
              </w:rPr>
              <w:t>Cod indicator</w:t>
            </w:r>
          </w:p>
        </w:tc>
        <w:tc>
          <w:tcPr>
            <w:tcW w:w="6520" w:type="dxa"/>
            <w:gridSpan w:val="2"/>
            <w:tcBorders>
              <w:top w:val="single" w:sz="4" w:space="0" w:color="auto"/>
              <w:left w:val="nil"/>
              <w:bottom w:val="single" w:sz="4" w:space="0" w:color="auto"/>
              <w:right w:val="single" w:sz="4" w:space="0" w:color="000000"/>
            </w:tcBorders>
            <w:vAlign w:val="center"/>
          </w:tcPr>
          <w:p w:rsidR="00A675C2" w:rsidRPr="0027457A" w:rsidRDefault="00A675C2" w:rsidP="0027457A">
            <w:pPr>
              <w:spacing w:after="0" w:line="240" w:lineRule="auto"/>
              <w:jc w:val="center"/>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Denumire</w:t>
            </w:r>
          </w:p>
        </w:tc>
        <w:tc>
          <w:tcPr>
            <w:tcW w:w="1960" w:type="dxa"/>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jc w:val="center"/>
              <w:rPr>
                <w:rFonts w:ascii="Times New Roman" w:hAnsi="Times New Roman"/>
                <w:b/>
                <w:bCs/>
                <w:color w:val="000000"/>
                <w:lang w:eastAsia="ro-RO"/>
              </w:rPr>
            </w:pPr>
            <w:r w:rsidRPr="0027457A">
              <w:rPr>
                <w:rFonts w:ascii="Times New Roman" w:hAnsi="Times New Roman"/>
                <w:b/>
                <w:bCs/>
                <w:color w:val="000000"/>
                <w:lang w:eastAsia="ro-RO"/>
              </w:rPr>
              <w:t xml:space="preserve">Program </w:t>
            </w:r>
            <w:r w:rsidRPr="0027457A">
              <w:rPr>
                <w:rFonts w:ascii="Times New Roman" w:hAnsi="Times New Roman"/>
                <w:b/>
                <w:bCs/>
                <w:color w:val="000000"/>
                <w:lang w:eastAsia="ro-RO"/>
              </w:rPr>
              <w:br/>
              <w:t>2019</w:t>
            </w:r>
          </w:p>
        </w:tc>
      </w:tr>
      <w:tr w:rsidR="00A675C2" w:rsidRPr="00D81519" w:rsidTr="0027457A">
        <w:trPr>
          <w:trHeight w:val="315"/>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 </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VENITURI PROPRII TOTAL VENITURI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1.880.399</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 </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I.  VENITURI CURENTE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596.284</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 </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   VENITURI NEFISCALE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596.284</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 </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C1.  VENITURI DIN PROPRIETATE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12.991</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auto"/>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30.10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PROPRIETATE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12.685</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30.10.05</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concesiuni si inchirieri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12.685</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auto"/>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31.10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DOBANZI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306</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31.10.03</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Alte venituri din dobanzi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306</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C2.  VANZARI DE BUNURI SI SERVICII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583.293</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33.10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PRESTARI DE SERVICII SI ALTE ACTIVITATI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581.989</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33.10.05</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Taxe si alte venituri in invatamant</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18.382</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33.10.08</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prestari de servicii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32.249</w:t>
            </w:r>
          </w:p>
        </w:tc>
      </w:tr>
      <w:tr w:rsidR="00A675C2" w:rsidRPr="00D81519" w:rsidTr="0027457A">
        <w:trPr>
          <w:trHeight w:val="66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33.10.16</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valorificarea produselor obtinute din activitatea proprie sau anexa</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55</w:t>
            </w:r>
          </w:p>
        </w:tc>
      </w:tr>
      <w:tr w:rsidR="00A675C2" w:rsidRPr="00D81519" w:rsidTr="0027457A">
        <w:trPr>
          <w:trHeight w:val="585"/>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33.10.17</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organizarea de cursuri de calificare si conversie profesionala, specializare si perfectionare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70</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33.10.20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cercetare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28.278</w:t>
            </w:r>
          </w:p>
        </w:tc>
      </w:tr>
      <w:tr w:rsidR="00A675C2" w:rsidRPr="00D81519" w:rsidTr="0027457A">
        <w:trPr>
          <w:trHeight w:val="585"/>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33.10.21</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contractele incheiate cu casele de asigurari sociale de sanatate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480.842</w:t>
            </w:r>
          </w:p>
        </w:tc>
      </w:tr>
      <w:tr w:rsidR="00A675C2" w:rsidRPr="00D81519" w:rsidTr="0027457A">
        <w:trPr>
          <w:trHeight w:val="69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33.10.30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contractele incheiate cu directiile de sanatate publica din sume alocate de la bugetul de stat</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5.799</w:t>
            </w:r>
          </w:p>
        </w:tc>
      </w:tr>
      <w:tr w:rsidR="00A675C2" w:rsidRPr="00D81519" w:rsidTr="0027457A">
        <w:trPr>
          <w:trHeight w:val="96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33.10.31</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contractele incheiate cu directiile de sanatate publica din sume alocate din veniturile proprii ale Ministerului Sanatatii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500</w:t>
            </w:r>
          </w:p>
        </w:tc>
      </w:tr>
      <w:tr w:rsidR="00A675C2" w:rsidRPr="00D81519" w:rsidTr="0027457A">
        <w:trPr>
          <w:trHeight w:val="42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33.10.50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Alte venituri din prestari de servicii si alte activitati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15.814</w:t>
            </w:r>
          </w:p>
        </w:tc>
      </w:tr>
      <w:tr w:rsidR="00A675C2" w:rsidRPr="00D81519" w:rsidTr="0027457A">
        <w:trPr>
          <w:trHeight w:val="36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35.10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AMENZI, PENALITATI SI CONFISCARI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50</w:t>
            </w:r>
          </w:p>
        </w:tc>
      </w:tr>
      <w:tr w:rsidR="00A675C2" w:rsidRPr="00D81519" w:rsidTr="0027457A">
        <w:trPr>
          <w:trHeight w:val="405"/>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35.10.50</w:t>
            </w:r>
          </w:p>
        </w:tc>
        <w:tc>
          <w:tcPr>
            <w:tcW w:w="6520" w:type="dxa"/>
            <w:gridSpan w:val="2"/>
            <w:tcBorders>
              <w:top w:val="single" w:sz="4" w:space="0" w:color="auto"/>
              <w:left w:val="nil"/>
              <w:bottom w:val="nil"/>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Alte amenzi, penalitati si confiscari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50</w:t>
            </w:r>
          </w:p>
        </w:tc>
      </w:tr>
      <w:tr w:rsidR="00A675C2" w:rsidRPr="00D81519" w:rsidTr="00945518">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36.10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DIVERSE VENITURI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1.134</w:t>
            </w:r>
          </w:p>
        </w:tc>
      </w:tr>
      <w:tr w:rsidR="00A675C2" w:rsidRPr="00D81519" w:rsidTr="00945518">
        <w:trPr>
          <w:trHeight w:val="300"/>
        </w:trPr>
        <w:tc>
          <w:tcPr>
            <w:tcW w:w="1420" w:type="dxa"/>
            <w:tcBorders>
              <w:top w:val="single" w:sz="4" w:space="0" w:color="auto"/>
              <w:left w:val="single" w:sz="4" w:space="0" w:color="auto"/>
              <w:bottom w:val="single" w:sz="4" w:space="0" w:color="auto"/>
              <w:right w:val="single" w:sz="4" w:space="0" w:color="auto"/>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36.10.50</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Alte venituri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1.134</w:t>
            </w:r>
          </w:p>
        </w:tc>
      </w:tr>
      <w:tr w:rsidR="00A675C2" w:rsidRPr="00D81519" w:rsidTr="00945518">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lastRenderedPageBreak/>
              <w:t>37.10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TRANSFERURI VOLUNTARE,  ALTELE DECAT SUBVENTIILE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120</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37.10.01</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Donatii si sponsorizari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120</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w:t>
            </w:r>
          </w:p>
        </w:tc>
        <w:tc>
          <w:tcPr>
            <w:tcW w:w="6520" w:type="dxa"/>
            <w:gridSpan w:val="2"/>
            <w:tcBorders>
              <w:top w:val="nil"/>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II. VENITURI DIN CAPITAL</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261.335</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39.10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VALORIFICAREA UNOR BUNURI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261.335</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39.10.01</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Venituri din valorificarea unor bunuri ale institutiilor publice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261.335</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IV.  SUBVENTII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1.021.358</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42.10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SUBVENTII DE LA BUGETUL DE STAT</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813.979</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42.10.11</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Subventii de la bugetul de stat pentru spitale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448.517</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42.10.38</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Subventii de la bugetul de stat pentru  institutii si servicii publice sau activitati finantate integral din venituri proprii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323.165</w:t>
            </w:r>
          </w:p>
        </w:tc>
      </w:tr>
      <w:tr w:rsidR="00A675C2" w:rsidRPr="00D81519" w:rsidTr="0027457A">
        <w:trPr>
          <w:trHeight w:val="975"/>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42.10.68</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Subventii de la bugetul de stat pentru institutii si servicii publice sau activitati finantate integral din venituri proprii pentru finantarea investitiilor</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41.238</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42.10.70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Subventii de la bug.de stat catre  instit. publl.  finantate partial sau  integral din venituri proprii necesare sustinerii derularii proiectelor finantate din fonduri externe nerambursabile (FEN) postaderare aferente periopadei de programare 2014-2020</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1.059</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43.10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SUBVENTII DE LA ALTE ADMINISTRATII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207.379</w:t>
            </w:r>
          </w:p>
        </w:tc>
      </w:tr>
      <w:tr w:rsidR="00A675C2" w:rsidRPr="00D81519" w:rsidTr="0027457A">
        <w:trPr>
          <w:trHeight w:val="615"/>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43.10.14</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Subventii din bugetele locale pentru finantarea  cheltuielilor de capital din domeniul sanatatii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800</w:t>
            </w:r>
          </w:p>
        </w:tc>
      </w:tr>
      <w:tr w:rsidR="00A675C2" w:rsidRPr="00D81519" w:rsidTr="0027457A">
        <w:trPr>
          <w:trHeight w:val="705"/>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43.10.33</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Subventii din bugetul Fondului national unic de asigurari sociale de sanatate pentru acoperirea cresterilor salariale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206.579</w:t>
            </w:r>
          </w:p>
        </w:tc>
      </w:tr>
      <w:tr w:rsidR="00A675C2" w:rsidRPr="00D81519" w:rsidTr="0027457A">
        <w:trPr>
          <w:trHeight w:val="645"/>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45.10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SUME PRIMITE DE LA UE/ALTI DONATORI IN CONTUL PLATILOR EFECTUATE SI PREFINANTARI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300</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45.10.16</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Alte facilitati si instrumente postaderare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300</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46.10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ALTE SUME PRIMITE DE LA UE</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444</w:t>
            </w:r>
          </w:p>
        </w:tc>
      </w:tr>
      <w:tr w:rsidR="00A675C2" w:rsidRPr="00D81519" w:rsidTr="0027457A">
        <w:trPr>
          <w:trHeight w:val="66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46.10.04</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Alte sume primite din fonduri de la Uniune Europeana finantate din cadrul financiar 2014-220</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444</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48.10</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SUME PRIMITE DE LA UE/ALTI DONATORI IN CONTUL PLATILOR EFECTUATE SI PREFINANTARI AFERENTE CADRULUI FINANCIAR 2014-220</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678</w:t>
            </w:r>
          </w:p>
        </w:tc>
      </w:tr>
      <w:tr w:rsidR="00A675C2" w:rsidRPr="00D81519" w:rsidTr="0027457A">
        <w:trPr>
          <w:trHeight w:val="300"/>
        </w:trPr>
        <w:tc>
          <w:tcPr>
            <w:tcW w:w="1420" w:type="dxa"/>
            <w:tcBorders>
              <w:top w:val="single" w:sz="4" w:space="0" w:color="auto"/>
              <w:left w:val="single" w:sz="4" w:space="0" w:color="auto"/>
              <w:bottom w:val="single" w:sz="4" w:space="0" w:color="auto"/>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48.10.02</w:t>
            </w:r>
          </w:p>
        </w:tc>
        <w:tc>
          <w:tcPr>
            <w:tcW w:w="6520" w:type="dxa"/>
            <w:gridSpan w:val="2"/>
            <w:tcBorders>
              <w:top w:val="single" w:sz="4" w:space="0" w:color="auto"/>
              <w:left w:val="nil"/>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Fondul social european</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678</w:t>
            </w:r>
          </w:p>
        </w:tc>
      </w:tr>
      <w:tr w:rsidR="00A675C2" w:rsidRPr="00D81519" w:rsidTr="0027457A">
        <w:trPr>
          <w:trHeight w:val="465"/>
        </w:trPr>
        <w:tc>
          <w:tcPr>
            <w:tcW w:w="1420" w:type="dxa"/>
            <w:vMerge w:val="restart"/>
            <w:tcBorders>
              <w:top w:val="single" w:sz="4" w:space="0" w:color="auto"/>
              <w:left w:val="single" w:sz="4" w:space="0" w:color="auto"/>
              <w:bottom w:val="single" w:sz="4" w:space="0" w:color="000000"/>
              <w:right w:val="single" w:sz="4" w:space="0" w:color="000000"/>
            </w:tcBorders>
            <w:shd w:val="clear" w:color="000000" w:fill="F2DDDC"/>
            <w:noWrap/>
            <w:vAlign w:val="center"/>
          </w:tcPr>
          <w:p w:rsidR="00A675C2" w:rsidRPr="0027457A" w:rsidRDefault="00A675C2" w:rsidP="0027457A">
            <w:pPr>
              <w:spacing w:after="0" w:line="240" w:lineRule="auto"/>
              <w:jc w:val="center"/>
              <w:rPr>
                <w:rFonts w:ascii="Times New Roman" w:hAnsi="Times New Roman"/>
                <w:b/>
                <w:bCs/>
                <w:sz w:val="24"/>
                <w:szCs w:val="24"/>
                <w:lang w:eastAsia="ro-RO"/>
              </w:rPr>
            </w:pPr>
            <w:r w:rsidRPr="0027457A">
              <w:rPr>
                <w:rFonts w:ascii="Times New Roman" w:hAnsi="Times New Roman"/>
                <w:b/>
                <w:bCs/>
                <w:sz w:val="24"/>
                <w:szCs w:val="24"/>
                <w:lang w:eastAsia="ro-RO"/>
              </w:rPr>
              <w:t>5000</w:t>
            </w:r>
          </w:p>
        </w:tc>
        <w:tc>
          <w:tcPr>
            <w:tcW w:w="6200" w:type="dxa"/>
            <w:vMerge w:val="restart"/>
            <w:tcBorders>
              <w:top w:val="nil"/>
              <w:left w:val="single" w:sz="4" w:space="0" w:color="auto"/>
              <w:bottom w:val="single" w:sz="4" w:space="0" w:color="000000"/>
              <w:right w:val="single" w:sz="4" w:space="0" w:color="auto"/>
            </w:tcBorders>
            <w:shd w:val="clear" w:color="000000" w:fill="F2DDDC"/>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 xml:space="preserve">TOTAL </w:t>
            </w:r>
            <w:r>
              <w:rPr>
                <w:rFonts w:ascii="Times New Roman" w:hAnsi="Times New Roman"/>
                <w:b/>
                <w:bCs/>
                <w:color w:val="000000"/>
                <w:sz w:val="24"/>
                <w:szCs w:val="24"/>
                <w:lang w:eastAsia="ro-RO"/>
              </w:rPr>
              <w:t>BUGET M.Ap.N. (A+B)</w:t>
            </w:r>
          </w:p>
        </w:tc>
        <w:tc>
          <w:tcPr>
            <w:tcW w:w="320" w:type="dxa"/>
            <w:tcBorders>
              <w:top w:val="nil"/>
              <w:left w:val="nil"/>
              <w:bottom w:val="single" w:sz="4" w:space="0" w:color="auto"/>
              <w:right w:val="single" w:sz="4" w:space="0" w:color="auto"/>
            </w:tcBorders>
            <w:shd w:val="clear" w:color="000000" w:fill="F2DDDC"/>
            <w:noWrap/>
            <w:vAlign w:val="center"/>
          </w:tcPr>
          <w:p w:rsidR="00A675C2" w:rsidRPr="0027457A" w:rsidRDefault="00A675C2" w:rsidP="0027457A">
            <w:pPr>
              <w:spacing w:after="0" w:line="240" w:lineRule="auto"/>
              <w:jc w:val="center"/>
              <w:rPr>
                <w:rFonts w:cs="Calibri"/>
                <w:b/>
                <w:bCs/>
                <w:color w:val="000000"/>
                <w:lang w:eastAsia="ro-RO"/>
              </w:rPr>
            </w:pPr>
            <w:r w:rsidRPr="0027457A">
              <w:rPr>
                <w:rFonts w:cs="Calibri"/>
                <w:b/>
                <w:bCs/>
                <w:color w:val="000000"/>
                <w:lang w:eastAsia="ro-RO"/>
              </w:rPr>
              <w:t>I</w:t>
            </w:r>
          </w:p>
        </w:tc>
        <w:tc>
          <w:tcPr>
            <w:tcW w:w="1960" w:type="dxa"/>
            <w:tcBorders>
              <w:top w:val="nil"/>
              <w:left w:val="nil"/>
              <w:bottom w:val="single" w:sz="4" w:space="0" w:color="auto"/>
              <w:right w:val="single" w:sz="4" w:space="0" w:color="auto"/>
            </w:tcBorders>
            <w:shd w:val="clear" w:color="000000" w:fill="F2DDDC"/>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32.899.634</w:t>
            </w:r>
          </w:p>
        </w:tc>
      </w:tr>
      <w:tr w:rsidR="00A675C2" w:rsidRPr="00D81519" w:rsidTr="0027457A">
        <w:trPr>
          <w:trHeight w:val="36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sz w:val="24"/>
                <w:szCs w:val="24"/>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F2DDDC"/>
            <w:noWrap/>
            <w:vAlign w:val="center"/>
          </w:tcPr>
          <w:p w:rsidR="00A675C2" w:rsidRPr="0027457A" w:rsidRDefault="00A675C2" w:rsidP="0027457A">
            <w:pPr>
              <w:spacing w:after="0" w:line="240" w:lineRule="auto"/>
              <w:jc w:val="center"/>
              <w:rPr>
                <w:rFonts w:cs="Calibri"/>
                <w:b/>
                <w:bCs/>
                <w:color w:val="000000"/>
                <w:lang w:eastAsia="ro-RO"/>
              </w:rPr>
            </w:pPr>
            <w:r w:rsidRPr="0027457A">
              <w:rPr>
                <w:rFonts w:cs="Calibri"/>
                <w:b/>
                <w:bCs/>
                <w:color w:val="000000"/>
                <w:lang w:eastAsia="ro-RO"/>
              </w:rPr>
              <w:t>II</w:t>
            </w:r>
          </w:p>
        </w:tc>
        <w:tc>
          <w:tcPr>
            <w:tcW w:w="1960" w:type="dxa"/>
            <w:tcBorders>
              <w:top w:val="nil"/>
              <w:left w:val="nil"/>
              <w:bottom w:val="single" w:sz="4" w:space="0" w:color="auto"/>
              <w:right w:val="single" w:sz="4" w:space="0" w:color="auto"/>
            </w:tcBorders>
            <w:shd w:val="clear" w:color="000000" w:fill="F2DDDC"/>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20.590.658</w:t>
            </w:r>
          </w:p>
        </w:tc>
      </w:tr>
      <w:tr w:rsidR="00A675C2" w:rsidRPr="00D81519" w:rsidTr="0027457A">
        <w:trPr>
          <w:trHeight w:val="33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14.518.121</w:t>
            </w:r>
          </w:p>
        </w:tc>
      </w:tr>
      <w:tr w:rsidR="00A675C2" w:rsidRPr="00D81519" w:rsidTr="0027457A">
        <w:trPr>
          <w:trHeight w:val="36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14.439.101</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7.413.954</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7.413.954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2.186.023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2.186.023</w:t>
            </w:r>
          </w:p>
        </w:tc>
      </w:tr>
      <w:tr w:rsidR="00A675C2" w:rsidRPr="00D81519" w:rsidTr="0027457A">
        <w:trPr>
          <w:trHeight w:val="34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 TRANSFERURI INTRE UNITATI ALE ADMINISTRATIEI PUBLICE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1.130.023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1.070.298</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55</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VII ALTE TRANSFERURI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199.481</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173.369</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56</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VIII Proiecte cu finantare din Fonduri Externe Nerambursabile (FEN) postaderare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300</w:t>
            </w:r>
          </w:p>
        </w:tc>
      </w:tr>
      <w:tr w:rsidR="00A675C2" w:rsidRPr="00D81519" w:rsidTr="0027457A">
        <w:trPr>
          <w:trHeight w:val="37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300</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57</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IX  ASISTENTA SOCIALA</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3.578.064</w:t>
            </w:r>
          </w:p>
        </w:tc>
      </w:tr>
      <w:tr w:rsidR="00A675C2" w:rsidRPr="00D81519" w:rsidTr="0027457A">
        <w:trPr>
          <w:trHeight w:val="40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3.578.064</w:t>
            </w:r>
          </w:p>
        </w:tc>
      </w:tr>
      <w:tr w:rsidR="00A675C2" w:rsidRPr="00D81519" w:rsidTr="0027457A">
        <w:trPr>
          <w:trHeight w:val="42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58</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 PROIECTE CU FINANŢARE DIN FONDURI EXTERNE NERAMBURSABILE AFERENTE CADRULUI FINANCIAR 2014-2020</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769</w:t>
            </w:r>
          </w:p>
        </w:tc>
      </w:tr>
      <w:tr w:rsidR="00A675C2" w:rsidRPr="00D81519" w:rsidTr="0027457A">
        <w:trPr>
          <w:trHeight w:val="52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7.586</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59</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XI ALTE CHELTUIELI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9.507</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9.507</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18.381.513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6.151.557</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18.381.513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6.151.557</w:t>
            </w:r>
          </w:p>
        </w:tc>
      </w:tr>
      <w:tr w:rsidR="00A675C2" w:rsidRPr="00D81519" w:rsidTr="0027457A">
        <w:trPr>
          <w:trHeight w:val="450"/>
        </w:trPr>
        <w:tc>
          <w:tcPr>
            <w:tcW w:w="1420" w:type="dxa"/>
            <w:vMerge w:val="restart"/>
            <w:tcBorders>
              <w:top w:val="single" w:sz="4" w:space="0" w:color="auto"/>
              <w:left w:val="single" w:sz="4" w:space="0" w:color="auto"/>
              <w:bottom w:val="single" w:sz="4" w:space="0" w:color="000000"/>
              <w:right w:val="single" w:sz="4" w:space="0" w:color="000000"/>
            </w:tcBorders>
            <w:shd w:val="clear" w:color="000000" w:fill="CCFF99"/>
            <w:noWrap/>
            <w:vAlign w:val="center"/>
          </w:tcPr>
          <w:p w:rsidR="00A675C2" w:rsidRPr="0027457A" w:rsidRDefault="00A675C2" w:rsidP="0027457A">
            <w:pPr>
              <w:spacing w:after="0" w:line="240" w:lineRule="auto"/>
              <w:jc w:val="center"/>
              <w:rPr>
                <w:rFonts w:ascii="Times New Roman" w:hAnsi="Times New Roman"/>
                <w:b/>
                <w:bCs/>
                <w:sz w:val="24"/>
                <w:szCs w:val="24"/>
                <w:lang w:eastAsia="ro-RO"/>
              </w:rPr>
            </w:pPr>
            <w:r w:rsidRPr="0027457A">
              <w:rPr>
                <w:rFonts w:ascii="Times New Roman" w:hAnsi="Times New Roman"/>
                <w:b/>
                <w:bCs/>
                <w:sz w:val="24"/>
                <w:szCs w:val="24"/>
                <w:lang w:eastAsia="ro-RO"/>
              </w:rPr>
              <w:t>5001</w:t>
            </w:r>
          </w:p>
        </w:tc>
        <w:tc>
          <w:tcPr>
            <w:tcW w:w="6200" w:type="dxa"/>
            <w:vMerge w:val="restart"/>
            <w:tcBorders>
              <w:top w:val="nil"/>
              <w:left w:val="single" w:sz="4" w:space="0" w:color="auto"/>
              <w:bottom w:val="single" w:sz="4" w:space="0" w:color="000000"/>
              <w:right w:val="single" w:sz="4" w:space="0" w:color="auto"/>
            </w:tcBorders>
            <w:shd w:val="clear" w:color="000000" w:fill="CCFF99"/>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Pr>
                <w:rFonts w:ascii="Times New Roman" w:hAnsi="Times New Roman"/>
                <w:b/>
                <w:bCs/>
                <w:color w:val="000000"/>
                <w:sz w:val="24"/>
                <w:szCs w:val="24"/>
                <w:lang w:eastAsia="ro-RO"/>
              </w:rPr>
              <w:t xml:space="preserve">A. </w:t>
            </w:r>
            <w:r w:rsidRPr="0027457A">
              <w:rPr>
                <w:rFonts w:ascii="Times New Roman" w:hAnsi="Times New Roman"/>
                <w:b/>
                <w:bCs/>
                <w:color w:val="000000"/>
                <w:sz w:val="24"/>
                <w:szCs w:val="24"/>
                <w:lang w:eastAsia="ro-RO"/>
              </w:rPr>
              <w:t>TOTAL SUME ALOCATE DE LA BUGETUL DE STAT</w:t>
            </w:r>
          </w:p>
        </w:tc>
        <w:tc>
          <w:tcPr>
            <w:tcW w:w="320" w:type="dxa"/>
            <w:tcBorders>
              <w:top w:val="nil"/>
              <w:left w:val="nil"/>
              <w:bottom w:val="single" w:sz="4" w:space="0" w:color="auto"/>
              <w:right w:val="single" w:sz="4" w:space="0" w:color="auto"/>
            </w:tcBorders>
            <w:shd w:val="clear" w:color="000000" w:fill="CCFF99"/>
            <w:noWrap/>
            <w:vAlign w:val="center"/>
          </w:tcPr>
          <w:p w:rsidR="00A675C2" w:rsidRPr="0027457A" w:rsidRDefault="00A675C2" w:rsidP="0027457A">
            <w:pPr>
              <w:spacing w:after="0" w:line="240" w:lineRule="auto"/>
              <w:jc w:val="center"/>
              <w:rPr>
                <w:rFonts w:cs="Calibri"/>
                <w:b/>
                <w:bCs/>
                <w:color w:val="000000"/>
                <w:lang w:eastAsia="ro-RO"/>
              </w:rPr>
            </w:pPr>
            <w:r w:rsidRPr="0027457A">
              <w:rPr>
                <w:rFonts w:cs="Calibri"/>
                <w:b/>
                <w:bCs/>
                <w:color w:val="000000"/>
                <w:lang w:eastAsia="ro-RO"/>
              </w:rPr>
              <w:t>I</w:t>
            </w:r>
          </w:p>
        </w:tc>
        <w:tc>
          <w:tcPr>
            <w:tcW w:w="1960" w:type="dxa"/>
            <w:tcBorders>
              <w:top w:val="nil"/>
              <w:left w:val="nil"/>
              <w:bottom w:val="single" w:sz="4" w:space="0" w:color="auto"/>
              <w:right w:val="single" w:sz="4" w:space="0" w:color="auto"/>
            </w:tcBorders>
            <w:shd w:val="clear" w:color="000000" w:fill="CCFF9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30.348.654</w:t>
            </w:r>
          </w:p>
        </w:tc>
      </w:tr>
      <w:tr w:rsidR="00A675C2" w:rsidRPr="00D81519" w:rsidTr="0027457A">
        <w:trPr>
          <w:trHeight w:val="52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sz w:val="24"/>
                <w:szCs w:val="24"/>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CCFF99"/>
            <w:noWrap/>
            <w:vAlign w:val="center"/>
          </w:tcPr>
          <w:p w:rsidR="00A675C2" w:rsidRPr="0027457A" w:rsidRDefault="00A675C2" w:rsidP="0027457A">
            <w:pPr>
              <w:spacing w:after="0" w:line="240" w:lineRule="auto"/>
              <w:jc w:val="center"/>
              <w:rPr>
                <w:rFonts w:cs="Calibri"/>
                <w:b/>
                <w:bCs/>
                <w:color w:val="000000"/>
                <w:lang w:eastAsia="ro-RO"/>
              </w:rPr>
            </w:pPr>
            <w:r w:rsidRPr="0027457A">
              <w:rPr>
                <w:rFonts w:cs="Calibri"/>
                <w:b/>
                <w:bCs/>
                <w:color w:val="000000"/>
                <w:lang w:eastAsia="ro-RO"/>
              </w:rPr>
              <w:t>II</w:t>
            </w:r>
          </w:p>
        </w:tc>
        <w:tc>
          <w:tcPr>
            <w:tcW w:w="1960" w:type="dxa"/>
            <w:tcBorders>
              <w:top w:val="nil"/>
              <w:left w:val="nil"/>
              <w:bottom w:val="single" w:sz="4" w:space="0" w:color="auto"/>
              <w:right w:val="single" w:sz="4" w:space="0" w:color="auto"/>
            </w:tcBorders>
            <w:shd w:val="clear" w:color="000000" w:fill="CCFF9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18.125.001</w:t>
            </w:r>
          </w:p>
        </w:tc>
      </w:tr>
      <w:tr w:rsidR="00A675C2" w:rsidRPr="00D81519" w:rsidTr="0027457A">
        <w:trPr>
          <w:trHeight w:val="33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12.926.823</w:t>
            </w:r>
          </w:p>
        </w:tc>
      </w:tr>
      <w:tr w:rsidR="00A675C2" w:rsidRPr="00D81519" w:rsidTr="0027457A">
        <w:trPr>
          <w:trHeight w:val="51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12.847.803</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6.500.000</w:t>
            </w:r>
          </w:p>
        </w:tc>
      </w:tr>
      <w:tr w:rsidR="00A675C2" w:rsidRPr="00D81519" w:rsidTr="0027457A">
        <w:trPr>
          <w:trHeight w:val="39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6.500.000</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1.511.056</w:t>
            </w:r>
          </w:p>
        </w:tc>
      </w:tr>
      <w:tr w:rsidR="00A675C2" w:rsidRPr="00D81519" w:rsidTr="0027457A">
        <w:trPr>
          <w:trHeight w:val="37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1.511.056</w:t>
            </w:r>
          </w:p>
        </w:tc>
      </w:tr>
      <w:tr w:rsidR="00A675C2" w:rsidRPr="00D81519" w:rsidTr="0027457A">
        <w:trPr>
          <w:trHeight w:val="34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 TRANSFERURI INTRE UNITATI ALE ADMINISTRATIEI PUBLICE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1.130.023</w:t>
            </w:r>
          </w:p>
        </w:tc>
      </w:tr>
      <w:tr w:rsidR="00A675C2" w:rsidRPr="00D81519" w:rsidTr="0027457A">
        <w:trPr>
          <w:trHeight w:val="37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1.070.298</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55</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VII ALTE TRANSFERURI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199.481</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173.369</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57</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IX  ASISTENTA SOCIALA</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3.577.008</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3.577.008</w:t>
            </w:r>
          </w:p>
        </w:tc>
      </w:tr>
      <w:tr w:rsidR="00A675C2" w:rsidRPr="00D81519" w:rsidTr="0027457A">
        <w:trPr>
          <w:trHeight w:val="42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58</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 PROIECTE CU FINANŢARE DIN FONDURI EXTERNE NERAMBURSABILE AFERENTE CADRULUI FINANCIAR 2014-2020</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0</w:t>
            </w:r>
          </w:p>
        </w:tc>
      </w:tr>
      <w:tr w:rsidR="00A675C2" w:rsidRPr="00D81519" w:rsidTr="0027457A">
        <w:trPr>
          <w:trHeight w:val="37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6.817</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59</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XI ALTE CHELTUIELI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9.255</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9.255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17.421.831</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5.277.198</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17.421.831</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5.277.198</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nil"/>
            </w:tcBorders>
            <w:shd w:val="clear" w:color="000000" w:fill="D8D8D8"/>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5101</w:t>
            </w:r>
          </w:p>
        </w:tc>
        <w:tc>
          <w:tcPr>
            <w:tcW w:w="6200" w:type="dxa"/>
            <w:vMerge w:val="restart"/>
            <w:tcBorders>
              <w:top w:val="nil"/>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Autoritati publice si actiuni externe</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7.102</w:t>
            </w:r>
          </w:p>
        </w:tc>
      </w:tr>
      <w:tr w:rsidR="00A675C2" w:rsidRPr="00D81519" w:rsidTr="0027457A">
        <w:trPr>
          <w:trHeight w:val="345"/>
        </w:trPr>
        <w:tc>
          <w:tcPr>
            <w:tcW w:w="1420" w:type="dxa"/>
            <w:vMerge/>
            <w:tcBorders>
              <w:top w:val="single" w:sz="4" w:space="0" w:color="auto"/>
              <w:left w:val="single" w:sz="4" w:space="0" w:color="auto"/>
              <w:bottom w:val="single" w:sz="4" w:space="0" w:color="000000"/>
              <w:right w:val="nil"/>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9.785</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lastRenderedPageBreak/>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6.949</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6.949</w:t>
            </w:r>
          </w:p>
        </w:tc>
      </w:tr>
      <w:tr w:rsidR="00A675C2" w:rsidRPr="00D81519" w:rsidTr="0027457A">
        <w:trPr>
          <w:trHeight w:val="22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4.030</w:t>
            </w:r>
          </w:p>
        </w:tc>
      </w:tr>
      <w:tr w:rsidR="00A675C2" w:rsidRPr="00D81519" w:rsidTr="0027457A">
        <w:trPr>
          <w:trHeight w:val="34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4.030</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305</w:t>
            </w:r>
          </w:p>
        </w:tc>
      </w:tr>
      <w:tr w:rsidR="00A675C2" w:rsidRPr="00D81519" w:rsidTr="0027457A">
        <w:trPr>
          <w:trHeight w:val="24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55</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VII ALTE TRANSFERURI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2.614</w:t>
            </w:r>
          </w:p>
        </w:tc>
      </w:tr>
      <w:tr w:rsidR="00A675C2" w:rsidRPr="00D81519" w:rsidTr="0027457A">
        <w:trPr>
          <w:trHeight w:val="25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2.614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153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2.836</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153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2.836</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5401</w:t>
            </w:r>
          </w:p>
        </w:tc>
        <w:tc>
          <w:tcPr>
            <w:tcW w:w="6200" w:type="dxa"/>
            <w:vMerge w:val="restart"/>
            <w:tcBorders>
              <w:top w:val="nil"/>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 xml:space="preserve"> Alte servicii publice generale</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3.321</w:t>
            </w:r>
          </w:p>
        </w:tc>
      </w:tr>
      <w:tr w:rsidR="00A675C2" w:rsidRPr="00D81519" w:rsidTr="0027457A">
        <w:trPr>
          <w:trHeight w:val="33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3.321</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3.321</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3.321</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672</w:t>
            </w:r>
          </w:p>
        </w:tc>
      </w:tr>
      <w:tr w:rsidR="00A675C2" w:rsidRPr="00D81519" w:rsidTr="0027457A">
        <w:trPr>
          <w:trHeight w:val="21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672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59</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XI ALTE CHELTUIELI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2.649</w:t>
            </w:r>
          </w:p>
        </w:tc>
      </w:tr>
      <w:tr w:rsidR="00A675C2" w:rsidRPr="00D81519" w:rsidTr="0027457A">
        <w:trPr>
          <w:trHeight w:val="24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2.649</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nil"/>
            </w:tcBorders>
            <w:shd w:val="clear" w:color="000000" w:fill="D8D8D8"/>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6001</w:t>
            </w:r>
          </w:p>
        </w:tc>
        <w:tc>
          <w:tcPr>
            <w:tcW w:w="6200" w:type="dxa"/>
            <w:vMerge w:val="restart"/>
            <w:tcBorders>
              <w:top w:val="nil"/>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 xml:space="preserve"> Aparare</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24.783.968</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nil"/>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12.809.564</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7.713.685</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7.694.390</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5.942.099</w:t>
            </w:r>
          </w:p>
        </w:tc>
      </w:tr>
      <w:tr w:rsidR="00A675C2" w:rsidRPr="00D81519" w:rsidTr="0027457A">
        <w:trPr>
          <w:trHeight w:val="24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5.942.099</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1.365.559</w:t>
            </w:r>
          </w:p>
        </w:tc>
      </w:tr>
      <w:tr w:rsidR="00A675C2" w:rsidRPr="00D81519" w:rsidTr="0027457A">
        <w:trPr>
          <w:trHeight w:val="25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1.365.559</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 TRANSFERURI INTRE UNITATI ALE ADMINISTRATIEI PUBLICE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208.734</w:t>
            </w:r>
          </w:p>
        </w:tc>
      </w:tr>
      <w:tr w:rsidR="00A675C2" w:rsidRPr="00D81519" w:rsidTr="0027457A">
        <w:trPr>
          <w:trHeight w:val="33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208.734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55</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VII ALTE TRANSFERURI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196.867</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170.755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57</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IX  ASISTENTA SOCIALA</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61</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61</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58</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 PROIECTE CU FINANŢARE DIN FONDURI EXTERNE NERAMBURSABILE AFERENTE CADRULUI FINANCIAR 2014-2020</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0</w:t>
            </w:r>
          </w:p>
        </w:tc>
      </w:tr>
      <w:tr w:rsidR="00A675C2" w:rsidRPr="00D81519" w:rsidTr="0027457A">
        <w:trPr>
          <w:trHeight w:val="51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6.817</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59</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XI ALTE CHELTUIELI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365</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365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17.070.283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5.115.174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17.070.283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5.115.174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lastRenderedPageBreak/>
              <w:t>6101</w:t>
            </w:r>
          </w:p>
        </w:tc>
        <w:tc>
          <w:tcPr>
            <w:tcW w:w="6200" w:type="dxa"/>
            <w:vMerge w:val="restart"/>
            <w:tcBorders>
              <w:top w:val="nil"/>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Ordine publica si siguranta nationala</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763.233</w:t>
            </w:r>
          </w:p>
        </w:tc>
      </w:tr>
      <w:tr w:rsidR="00A675C2" w:rsidRPr="00D81519" w:rsidTr="0027457A">
        <w:trPr>
          <w:trHeight w:val="300"/>
        </w:trPr>
        <w:tc>
          <w:tcPr>
            <w:tcW w:w="1420" w:type="dxa"/>
            <w:vMerge/>
            <w:tcBorders>
              <w:top w:val="single" w:sz="4" w:space="0" w:color="auto"/>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580.931</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489.155</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489.155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432.108</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432.108</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56.841</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56.841</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57</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IX  ASISTENTA SOCIALA</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206</w:t>
            </w:r>
          </w:p>
        </w:tc>
      </w:tr>
      <w:tr w:rsidR="00A675C2" w:rsidRPr="00D81519" w:rsidTr="0027457A">
        <w:trPr>
          <w:trHeight w:val="37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206</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274.078</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91.776</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274.078</w:t>
            </w:r>
          </w:p>
        </w:tc>
      </w:tr>
      <w:tr w:rsidR="00A675C2" w:rsidRPr="00D81519" w:rsidTr="0027457A">
        <w:trPr>
          <w:trHeight w:val="42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91.776</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6501</w:t>
            </w:r>
          </w:p>
        </w:tc>
        <w:tc>
          <w:tcPr>
            <w:tcW w:w="6200" w:type="dxa"/>
            <w:vMerge w:val="restart"/>
            <w:tcBorders>
              <w:top w:val="nil"/>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 xml:space="preserve"> Invatamant</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661.316</w:t>
            </w:r>
          </w:p>
        </w:tc>
      </w:tr>
      <w:tr w:rsidR="00A675C2" w:rsidRPr="00D81519" w:rsidTr="0027457A">
        <w:trPr>
          <w:trHeight w:val="300"/>
        </w:trPr>
        <w:tc>
          <w:tcPr>
            <w:tcW w:w="1420" w:type="dxa"/>
            <w:vMerge/>
            <w:tcBorders>
              <w:top w:val="single" w:sz="4" w:space="0" w:color="auto"/>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603.220</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594.054</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544.913</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101.602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101.602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77.248</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77.248</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 TRANSFERURI INTRE UNITATI ALE ADMINISTRATIEI PUBLICE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413.544</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364.403</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57</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IX  ASISTENTA SOCIALA</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819</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819</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59</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XI ALTE CHELTUIELI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841</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841</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67.262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58.307</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67.262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58.307</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6601</w:t>
            </w:r>
          </w:p>
        </w:tc>
        <w:tc>
          <w:tcPr>
            <w:tcW w:w="6200" w:type="dxa"/>
            <w:vMerge w:val="restart"/>
            <w:tcBorders>
              <w:top w:val="nil"/>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Sanatate</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445.358</w:t>
            </w:r>
          </w:p>
        </w:tc>
      </w:tr>
      <w:tr w:rsidR="00A675C2" w:rsidRPr="00D81519" w:rsidTr="0027457A">
        <w:trPr>
          <w:trHeight w:val="300"/>
        </w:trPr>
        <w:tc>
          <w:tcPr>
            <w:tcW w:w="1420" w:type="dxa"/>
            <w:vMerge/>
            <w:tcBorders>
              <w:top w:val="single" w:sz="4" w:space="0" w:color="auto"/>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433.824</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435.303</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424.719</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18.765</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18.765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2.773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2.773</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 TRANSFERURI INTRE UNITATI ALE ADMINISTRATIEI PUBLICE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413.765</w:t>
            </w:r>
          </w:p>
        </w:tc>
      </w:tr>
      <w:tr w:rsidR="00A675C2" w:rsidRPr="00D81519" w:rsidTr="0027457A">
        <w:trPr>
          <w:trHeight w:val="40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403.181</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lastRenderedPageBreak/>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10.055</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9.105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10.055</w:t>
            </w:r>
          </w:p>
        </w:tc>
      </w:tr>
      <w:tr w:rsidR="00A675C2" w:rsidRPr="00D81519" w:rsidTr="0027457A">
        <w:trPr>
          <w:trHeight w:val="33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9.105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nil"/>
            </w:tcBorders>
            <w:shd w:val="clear" w:color="000000" w:fill="D8D8D8"/>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6701</w:t>
            </w:r>
          </w:p>
        </w:tc>
        <w:tc>
          <w:tcPr>
            <w:tcW w:w="6200" w:type="dxa"/>
            <w:vMerge w:val="restart"/>
            <w:tcBorders>
              <w:top w:val="nil"/>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Cultura, recreere si religie</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93.980</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nil"/>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93.980</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93.980</w:t>
            </w:r>
          </w:p>
        </w:tc>
      </w:tr>
      <w:tr w:rsidR="00A675C2" w:rsidRPr="00D81519" w:rsidTr="0027457A">
        <w:trPr>
          <w:trHeight w:val="36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93.980</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 TRANSFERURI INTRE UNITATI ALE ADMINISTRATIEI PUBLICE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93.980</w:t>
            </w:r>
          </w:p>
        </w:tc>
      </w:tr>
      <w:tr w:rsidR="00A675C2" w:rsidRPr="00D81519" w:rsidTr="0027457A">
        <w:trPr>
          <w:trHeight w:val="39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93.980</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nil"/>
            </w:tcBorders>
            <w:shd w:val="clear" w:color="000000" w:fill="D8D8D8"/>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6801</w:t>
            </w:r>
          </w:p>
        </w:tc>
        <w:tc>
          <w:tcPr>
            <w:tcW w:w="6200" w:type="dxa"/>
            <w:vMerge w:val="restart"/>
            <w:tcBorders>
              <w:top w:val="nil"/>
              <w:left w:val="single" w:sz="4" w:space="0" w:color="auto"/>
              <w:bottom w:val="single" w:sz="4" w:space="0" w:color="auto"/>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 xml:space="preserve"> Asigurari si asistenta sociala</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3.590.376</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nil"/>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3.590.376</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3.590.376</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3.590.376</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1.396</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1.396</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7.658</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7.658</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57</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IX  ASISTENTA SOCIALA</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3.575.922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3.575.922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59</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XI ALTE CHELTUIELI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5.400</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5.400</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shd w:val="clear" w:color="000000" w:fill="CCFF99"/>
            <w:noWrap/>
            <w:vAlign w:val="center"/>
          </w:tcPr>
          <w:p w:rsidR="00A675C2" w:rsidRPr="0027457A" w:rsidRDefault="00A675C2" w:rsidP="0027457A">
            <w:pPr>
              <w:spacing w:after="0" w:line="240" w:lineRule="auto"/>
              <w:jc w:val="center"/>
              <w:rPr>
                <w:rFonts w:ascii="Times New Roman" w:hAnsi="Times New Roman"/>
                <w:b/>
                <w:bCs/>
                <w:sz w:val="24"/>
                <w:szCs w:val="24"/>
                <w:lang w:eastAsia="ro-RO"/>
              </w:rPr>
            </w:pPr>
            <w:r w:rsidRPr="0027457A">
              <w:rPr>
                <w:rFonts w:ascii="Times New Roman" w:hAnsi="Times New Roman"/>
                <w:b/>
                <w:bCs/>
                <w:sz w:val="24"/>
                <w:szCs w:val="24"/>
                <w:lang w:eastAsia="ro-RO"/>
              </w:rPr>
              <w:t>5010</w:t>
            </w:r>
          </w:p>
        </w:tc>
        <w:tc>
          <w:tcPr>
            <w:tcW w:w="6200" w:type="dxa"/>
            <w:vMerge w:val="restart"/>
            <w:tcBorders>
              <w:top w:val="nil"/>
              <w:left w:val="single" w:sz="4" w:space="0" w:color="auto"/>
              <w:bottom w:val="single" w:sz="4" w:space="0" w:color="000000"/>
              <w:right w:val="single" w:sz="4" w:space="0" w:color="auto"/>
            </w:tcBorders>
            <w:shd w:val="clear" w:color="000000" w:fill="CCFF99"/>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Pr>
                <w:rFonts w:ascii="Times New Roman" w:hAnsi="Times New Roman"/>
                <w:b/>
                <w:bCs/>
                <w:color w:val="000000"/>
                <w:sz w:val="24"/>
                <w:szCs w:val="24"/>
                <w:lang w:eastAsia="ro-RO"/>
              </w:rPr>
              <w:t xml:space="preserve">B. </w:t>
            </w:r>
            <w:r w:rsidRPr="0027457A">
              <w:rPr>
                <w:rFonts w:ascii="Times New Roman" w:hAnsi="Times New Roman"/>
                <w:b/>
                <w:bCs/>
                <w:color w:val="000000"/>
                <w:sz w:val="24"/>
                <w:szCs w:val="24"/>
                <w:lang w:eastAsia="ro-RO"/>
              </w:rPr>
              <w:t>VENITURI PROPRII-TOTAL CHELTUIELI</w:t>
            </w:r>
          </w:p>
        </w:tc>
        <w:tc>
          <w:tcPr>
            <w:tcW w:w="320" w:type="dxa"/>
            <w:tcBorders>
              <w:top w:val="nil"/>
              <w:left w:val="nil"/>
              <w:bottom w:val="single" w:sz="4" w:space="0" w:color="auto"/>
              <w:right w:val="single" w:sz="4" w:space="0" w:color="auto"/>
            </w:tcBorders>
            <w:shd w:val="clear" w:color="000000" w:fill="CCFF99"/>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CCFF9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2.550.980</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sz w:val="24"/>
                <w:szCs w:val="24"/>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CCFF99"/>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CCFF9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2.465.657</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1.591.298</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1.591.298</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913.954</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913.954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674.967</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674.967</w:t>
            </w:r>
          </w:p>
        </w:tc>
      </w:tr>
      <w:tr w:rsidR="00A675C2" w:rsidRPr="00D81519" w:rsidTr="0027457A">
        <w:trPr>
          <w:trHeight w:val="46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56</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VIII Proiecte cu finantare din Fonduri Externe Nerambursabile (FEN) postaderare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300</w:t>
            </w:r>
          </w:p>
        </w:tc>
      </w:tr>
      <w:tr w:rsidR="00A675C2" w:rsidRPr="00D81519" w:rsidTr="0027457A">
        <w:trPr>
          <w:trHeight w:val="51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300</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57</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IX  ASISTENTA SOCIALA</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1.056</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1.056</w:t>
            </w:r>
          </w:p>
        </w:tc>
      </w:tr>
      <w:tr w:rsidR="00A675C2" w:rsidRPr="00D81519" w:rsidTr="0027457A">
        <w:trPr>
          <w:trHeight w:val="66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58</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 PROIECTE CU FINANTARE DIN FONDURI EXTERNE NERAMBURSABILE AFERENTE CADRULUI FINANCIAR 2014-2020</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769</w:t>
            </w:r>
          </w:p>
        </w:tc>
      </w:tr>
      <w:tr w:rsidR="00A675C2" w:rsidRPr="00D81519" w:rsidTr="0027457A">
        <w:trPr>
          <w:trHeight w:val="66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769</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59</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XI ALTE CHELTUIELI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252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252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959.682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874.359</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959.682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874.359</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6010</w:t>
            </w:r>
          </w:p>
        </w:tc>
        <w:tc>
          <w:tcPr>
            <w:tcW w:w="6200" w:type="dxa"/>
            <w:vMerge w:val="restart"/>
            <w:tcBorders>
              <w:top w:val="nil"/>
              <w:left w:val="single" w:sz="4" w:space="0" w:color="auto"/>
              <w:bottom w:val="single" w:sz="4" w:space="0" w:color="000000"/>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 xml:space="preserve"> Aparare</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549.622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549.622</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141.454</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141.454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6.542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6.542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134.912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134.912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408.168</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408.168</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408.168</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408.168</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6510</w:t>
            </w:r>
          </w:p>
        </w:tc>
        <w:tc>
          <w:tcPr>
            <w:tcW w:w="6200" w:type="dxa"/>
            <w:vMerge w:val="restart"/>
            <w:tcBorders>
              <w:top w:val="nil"/>
              <w:left w:val="single" w:sz="4" w:space="0" w:color="auto"/>
              <w:bottom w:val="single" w:sz="4" w:space="0" w:color="000000"/>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Invatamant</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447.190</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398.049</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353.034</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353.034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257.062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257.062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94.433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94.433</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56</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VIII Proiecte cu finantare din Fonduri Externe Nerambursabile (FEN) postaderare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300</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300</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57</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IX  ASISTENTA SOCIALA</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1.056</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1.056</w:t>
            </w:r>
          </w:p>
        </w:tc>
      </w:tr>
      <w:tr w:rsidR="00A675C2" w:rsidRPr="00D81519" w:rsidTr="0027457A">
        <w:trPr>
          <w:trHeight w:val="51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58</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 PROIECTE CU FINANTARE DIN FONDURI EXTERNE NERAMBURSABILE AFERENTE CADRULUI FINANCIAR 2014-2020</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183</w:t>
            </w:r>
          </w:p>
        </w:tc>
      </w:tr>
      <w:tr w:rsidR="00A675C2" w:rsidRPr="00D81519" w:rsidTr="0027457A">
        <w:trPr>
          <w:trHeight w:val="48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183</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94.156</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45.015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94.156</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45.015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6610</w:t>
            </w:r>
          </w:p>
        </w:tc>
        <w:tc>
          <w:tcPr>
            <w:tcW w:w="6200" w:type="dxa"/>
            <w:vMerge w:val="restart"/>
            <w:tcBorders>
              <w:top w:val="nil"/>
              <w:left w:val="single" w:sz="4" w:space="0" w:color="auto"/>
              <w:bottom w:val="single" w:sz="4" w:space="0" w:color="000000"/>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Sanatate</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1.542.927</w:t>
            </w:r>
          </w:p>
        </w:tc>
      </w:tr>
      <w:tr w:rsidR="00A675C2" w:rsidRPr="00D81519" w:rsidTr="0027457A">
        <w:trPr>
          <w:trHeight w:val="37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1.506.745</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1.086.144</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1.086.144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647.304</w:t>
            </w:r>
          </w:p>
        </w:tc>
      </w:tr>
      <w:tr w:rsidR="00A675C2" w:rsidRPr="00D81519" w:rsidTr="0027457A">
        <w:trPr>
          <w:trHeight w:val="33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647.304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438.002</w:t>
            </w:r>
          </w:p>
        </w:tc>
      </w:tr>
      <w:tr w:rsidR="00A675C2" w:rsidRPr="00D81519" w:rsidTr="0027457A">
        <w:trPr>
          <w:trHeight w:val="42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438.002</w:t>
            </w:r>
          </w:p>
        </w:tc>
      </w:tr>
      <w:tr w:rsidR="00A675C2" w:rsidRPr="00D81519" w:rsidTr="0027457A">
        <w:trPr>
          <w:trHeight w:val="51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lastRenderedPageBreak/>
              <w:t>58</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 PROIECTE CU FINANTARE DIN FONDURI EXTERNE NERAMBURSABILE AFERENTE CADRULUI FINANCIAR 2014-2020</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586</w:t>
            </w:r>
          </w:p>
        </w:tc>
      </w:tr>
      <w:tr w:rsidR="00A675C2" w:rsidRPr="00D81519" w:rsidTr="0027457A">
        <w:trPr>
          <w:trHeight w:val="48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586</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59</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 xml:space="preserve"> TITLUL XI ALTE CHELTUIELI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252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252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456.783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420.601</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456.783</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420.601</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6710</w:t>
            </w:r>
          </w:p>
        </w:tc>
        <w:tc>
          <w:tcPr>
            <w:tcW w:w="6200" w:type="dxa"/>
            <w:vMerge w:val="restart"/>
            <w:tcBorders>
              <w:top w:val="nil"/>
              <w:left w:val="single" w:sz="4" w:space="0" w:color="auto"/>
              <w:bottom w:val="single" w:sz="4" w:space="0" w:color="000000"/>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Cultura, recreere si religie</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5.609</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5.609</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5.034</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5.034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312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312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4.722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4.722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DE CAPITAL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575</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575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71</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XIII  ACTIVE NEFINANCIARE</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575</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575</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8010</w:t>
            </w:r>
          </w:p>
        </w:tc>
        <w:tc>
          <w:tcPr>
            <w:tcW w:w="6200" w:type="dxa"/>
            <w:vMerge w:val="restart"/>
            <w:tcBorders>
              <w:top w:val="nil"/>
              <w:left w:val="single" w:sz="4" w:space="0" w:color="auto"/>
              <w:bottom w:val="single" w:sz="4" w:space="0" w:color="000000"/>
              <w:right w:val="single" w:sz="4" w:space="0" w:color="auto"/>
            </w:tcBorders>
            <w:shd w:val="clear" w:color="000000" w:fill="D8D8D8"/>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r w:rsidRPr="0027457A">
              <w:rPr>
                <w:rFonts w:ascii="Times New Roman" w:hAnsi="Times New Roman"/>
                <w:b/>
                <w:bCs/>
                <w:color w:val="000000"/>
                <w:sz w:val="24"/>
                <w:szCs w:val="24"/>
                <w:lang w:eastAsia="ro-RO"/>
              </w:rPr>
              <w:t>Actiuni generale economice, comerciale si de munca</w:t>
            </w: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5.632</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auto"/>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4"/>
                <w:szCs w:val="24"/>
                <w:lang w:eastAsia="ro-RO"/>
              </w:rPr>
            </w:pPr>
          </w:p>
        </w:tc>
        <w:tc>
          <w:tcPr>
            <w:tcW w:w="32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D8D8D8"/>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5.632</w:t>
            </w:r>
          </w:p>
        </w:tc>
      </w:tr>
      <w:tr w:rsidR="00A675C2" w:rsidRPr="00D81519" w:rsidTr="0027457A">
        <w:trPr>
          <w:trHeight w:val="315"/>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01</w:t>
            </w:r>
          </w:p>
        </w:tc>
        <w:tc>
          <w:tcPr>
            <w:tcW w:w="6200" w:type="dxa"/>
            <w:vMerge w:val="restart"/>
            <w:tcBorders>
              <w:top w:val="single" w:sz="4" w:space="0" w:color="auto"/>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CHELTUIELI CURENTE</w:t>
            </w:r>
          </w:p>
        </w:tc>
        <w:tc>
          <w:tcPr>
            <w:tcW w:w="320" w:type="dxa"/>
            <w:tcBorders>
              <w:top w:val="single" w:sz="4" w:space="0" w:color="auto"/>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single" w:sz="4" w:space="0" w:color="auto"/>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5.632</w:t>
            </w:r>
          </w:p>
        </w:tc>
      </w:tr>
      <w:tr w:rsidR="00A675C2" w:rsidRPr="00D81519" w:rsidTr="0027457A">
        <w:trPr>
          <w:trHeight w:val="315"/>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single" w:sz="4" w:space="0" w:color="000000"/>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5.632</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10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      CHELTUIELI  DE  PERSONAL</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2.734</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2.734</w:t>
            </w:r>
          </w:p>
        </w:tc>
      </w:tr>
      <w:tr w:rsidR="00A675C2" w:rsidRPr="00D81519" w:rsidTr="0027457A">
        <w:trPr>
          <w:trHeight w:val="300"/>
        </w:trPr>
        <w:tc>
          <w:tcPr>
            <w:tcW w:w="1420" w:type="dxa"/>
            <w:vMerge w:val="restart"/>
            <w:tcBorders>
              <w:top w:val="single" w:sz="4" w:space="0" w:color="auto"/>
              <w:left w:val="single" w:sz="4" w:space="0" w:color="auto"/>
              <w:bottom w:val="single" w:sz="4" w:space="0" w:color="000000"/>
              <w:right w:val="single" w:sz="4" w:space="0" w:color="000000"/>
            </w:tcBorders>
            <w:noWrap/>
            <w:vAlign w:val="center"/>
          </w:tcPr>
          <w:p w:rsidR="00A675C2" w:rsidRPr="0027457A" w:rsidRDefault="00A675C2" w:rsidP="0027457A">
            <w:pPr>
              <w:spacing w:after="0" w:line="240" w:lineRule="auto"/>
              <w:jc w:val="center"/>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20</w:t>
            </w:r>
          </w:p>
        </w:tc>
        <w:tc>
          <w:tcPr>
            <w:tcW w:w="6200" w:type="dxa"/>
            <w:vMerge w:val="restart"/>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r w:rsidRPr="0027457A">
              <w:rPr>
                <w:rFonts w:ascii="Times New Roman" w:hAnsi="Times New Roman"/>
                <w:b/>
                <w:bCs/>
                <w:color w:val="000000"/>
                <w:sz w:val="20"/>
                <w:szCs w:val="20"/>
                <w:lang w:eastAsia="ro-RO"/>
              </w:rPr>
              <w:t>TITLUL II    BUNURI SI SERVICII</w:t>
            </w: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2.898</w:t>
            </w:r>
          </w:p>
        </w:tc>
      </w:tr>
      <w:tr w:rsidR="00A675C2" w:rsidRPr="00D81519" w:rsidTr="0027457A">
        <w:trPr>
          <w:trHeight w:val="300"/>
        </w:trPr>
        <w:tc>
          <w:tcPr>
            <w:tcW w:w="1420" w:type="dxa"/>
            <w:vMerge/>
            <w:tcBorders>
              <w:top w:val="single" w:sz="4" w:space="0" w:color="auto"/>
              <w:left w:val="single" w:sz="4" w:space="0" w:color="auto"/>
              <w:bottom w:val="single" w:sz="4" w:space="0" w:color="000000"/>
              <w:right w:val="single" w:sz="4" w:space="0" w:color="000000"/>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6200" w:type="dxa"/>
            <w:vMerge/>
            <w:tcBorders>
              <w:top w:val="nil"/>
              <w:left w:val="single" w:sz="4" w:space="0" w:color="auto"/>
              <w:bottom w:val="single" w:sz="4" w:space="0" w:color="000000"/>
              <w:right w:val="single" w:sz="4" w:space="0" w:color="auto"/>
            </w:tcBorders>
            <w:vAlign w:val="center"/>
          </w:tcPr>
          <w:p w:rsidR="00A675C2" w:rsidRPr="0027457A" w:rsidRDefault="00A675C2" w:rsidP="0027457A">
            <w:pPr>
              <w:spacing w:after="0" w:line="240" w:lineRule="auto"/>
              <w:rPr>
                <w:rFonts w:ascii="Times New Roman" w:hAnsi="Times New Roman"/>
                <w:b/>
                <w:bCs/>
                <w:color w:val="000000"/>
                <w:sz w:val="20"/>
                <w:szCs w:val="20"/>
                <w:lang w:eastAsia="ro-RO"/>
              </w:rPr>
            </w:pPr>
          </w:p>
        </w:tc>
        <w:tc>
          <w:tcPr>
            <w:tcW w:w="320" w:type="dxa"/>
            <w:tcBorders>
              <w:top w:val="nil"/>
              <w:left w:val="nil"/>
              <w:bottom w:val="single" w:sz="4" w:space="0" w:color="auto"/>
              <w:right w:val="single" w:sz="4" w:space="0" w:color="auto"/>
            </w:tcBorders>
            <w:noWrap/>
            <w:vAlign w:val="center"/>
          </w:tcPr>
          <w:p w:rsidR="00A675C2" w:rsidRPr="0027457A" w:rsidRDefault="00A675C2" w:rsidP="0027457A">
            <w:pPr>
              <w:spacing w:after="0" w:line="240" w:lineRule="auto"/>
              <w:jc w:val="center"/>
              <w:rPr>
                <w:rFonts w:cs="Calibri"/>
                <w:color w:val="000000"/>
                <w:lang w:eastAsia="ro-RO"/>
              </w:rPr>
            </w:pPr>
            <w:r w:rsidRPr="0027457A">
              <w:rPr>
                <w:rFonts w:cs="Calibri"/>
                <w:color w:val="000000"/>
                <w:lang w:eastAsia="ro-RO"/>
              </w:rPr>
              <w:t>II</w:t>
            </w:r>
          </w:p>
        </w:tc>
        <w:tc>
          <w:tcPr>
            <w:tcW w:w="1960" w:type="dxa"/>
            <w:tcBorders>
              <w:top w:val="nil"/>
              <w:left w:val="nil"/>
              <w:bottom w:val="single" w:sz="4" w:space="0" w:color="auto"/>
              <w:right w:val="single" w:sz="4" w:space="0" w:color="auto"/>
            </w:tcBorders>
            <w:shd w:val="clear" w:color="000000" w:fill="FDE9D9"/>
            <w:noWrap/>
            <w:vAlign w:val="center"/>
          </w:tcPr>
          <w:p w:rsidR="00A675C2" w:rsidRPr="0027457A" w:rsidRDefault="00A675C2" w:rsidP="0027457A">
            <w:pPr>
              <w:spacing w:after="0" w:line="240" w:lineRule="auto"/>
              <w:jc w:val="right"/>
              <w:rPr>
                <w:rFonts w:cs="Calibri"/>
                <w:b/>
                <w:bCs/>
                <w:color w:val="000000"/>
                <w:lang w:eastAsia="ro-RO"/>
              </w:rPr>
            </w:pPr>
            <w:r w:rsidRPr="0027457A">
              <w:rPr>
                <w:rFonts w:cs="Calibri"/>
                <w:b/>
                <w:bCs/>
                <w:color w:val="000000"/>
                <w:lang w:eastAsia="ro-RO"/>
              </w:rPr>
              <w:t>2.898</w:t>
            </w:r>
          </w:p>
        </w:tc>
      </w:tr>
    </w:tbl>
    <w:p w:rsidR="00A675C2" w:rsidRDefault="00A675C2" w:rsidP="0027457A">
      <w:pPr>
        <w:spacing w:after="0" w:line="240" w:lineRule="auto"/>
        <w:ind w:left="993" w:hanging="284"/>
        <w:rPr>
          <w:rFonts w:ascii="Times New Roman" w:hAnsi="Times New Roman"/>
          <w:sz w:val="20"/>
          <w:szCs w:val="20"/>
          <w:lang w:val="en-US"/>
        </w:rPr>
      </w:pPr>
    </w:p>
    <w:p w:rsidR="00A675C2" w:rsidRDefault="00A675C2" w:rsidP="0027457A">
      <w:pPr>
        <w:spacing w:after="0" w:line="240" w:lineRule="auto"/>
        <w:ind w:firstLine="708"/>
        <w:rPr>
          <w:rFonts w:ascii="Times New Roman" w:hAnsi="Times New Roman"/>
          <w:sz w:val="24"/>
          <w:szCs w:val="24"/>
          <w:lang w:val="en-US"/>
        </w:rPr>
      </w:pPr>
      <w:proofErr w:type="spellStart"/>
      <w:r w:rsidRPr="0027457A">
        <w:rPr>
          <w:rFonts w:ascii="Times New Roman" w:hAnsi="Times New Roman"/>
          <w:sz w:val="24"/>
          <w:szCs w:val="24"/>
          <w:lang w:val="en-US"/>
        </w:rPr>
        <w:t>Notă</w:t>
      </w:r>
      <w:proofErr w:type="spellEnd"/>
      <w:r w:rsidRPr="0027457A">
        <w:rPr>
          <w:rFonts w:ascii="Times New Roman" w:hAnsi="Times New Roman"/>
          <w:sz w:val="24"/>
          <w:szCs w:val="24"/>
          <w:lang w:val="en-US"/>
        </w:rPr>
        <w:t xml:space="preserve">: </w:t>
      </w:r>
    </w:p>
    <w:p w:rsidR="00A675C2" w:rsidRDefault="00A675C2" w:rsidP="0027457A">
      <w:pPr>
        <w:spacing w:after="0" w:line="240" w:lineRule="auto"/>
        <w:ind w:firstLine="708"/>
        <w:rPr>
          <w:rFonts w:ascii="Times New Roman" w:hAnsi="Times New Roman"/>
          <w:sz w:val="24"/>
          <w:szCs w:val="24"/>
          <w:lang w:val="en-US"/>
        </w:rPr>
      </w:pPr>
      <w:proofErr w:type="spellStart"/>
      <w:r w:rsidRPr="0027457A">
        <w:rPr>
          <w:rFonts w:ascii="Times New Roman" w:hAnsi="Times New Roman"/>
          <w:sz w:val="24"/>
          <w:szCs w:val="24"/>
          <w:lang w:val="en-US"/>
        </w:rPr>
        <w:t>Sunt</w:t>
      </w:r>
      <w:proofErr w:type="spellEnd"/>
      <w:r w:rsidRPr="0027457A">
        <w:rPr>
          <w:rFonts w:ascii="Times New Roman" w:hAnsi="Times New Roman"/>
          <w:sz w:val="24"/>
          <w:szCs w:val="24"/>
          <w:lang w:val="en-US"/>
        </w:rPr>
        <w:t xml:space="preserve"> </w:t>
      </w:r>
      <w:proofErr w:type="spellStart"/>
      <w:r w:rsidRPr="0027457A">
        <w:rPr>
          <w:rFonts w:ascii="Times New Roman" w:hAnsi="Times New Roman"/>
          <w:sz w:val="24"/>
          <w:szCs w:val="24"/>
          <w:lang w:val="en-US"/>
        </w:rPr>
        <w:t>incluse</w:t>
      </w:r>
      <w:proofErr w:type="spellEnd"/>
      <w:r w:rsidRPr="0027457A">
        <w:rPr>
          <w:rFonts w:ascii="Times New Roman" w:hAnsi="Times New Roman"/>
          <w:sz w:val="24"/>
          <w:szCs w:val="24"/>
          <w:lang w:val="en-US"/>
        </w:rPr>
        <w:t xml:space="preserve"> </w:t>
      </w:r>
      <w:proofErr w:type="spellStart"/>
      <w:r w:rsidR="008D6A8D">
        <w:rPr>
          <w:rFonts w:ascii="Times New Roman" w:hAnsi="Times New Roman"/>
          <w:sz w:val="24"/>
          <w:szCs w:val="24"/>
          <w:lang w:val="en-US"/>
        </w:rPr>
        <w:t>ș</w:t>
      </w:r>
      <w:r w:rsidRPr="0027457A">
        <w:rPr>
          <w:rFonts w:ascii="Times New Roman" w:hAnsi="Times New Roman"/>
          <w:sz w:val="24"/>
          <w:szCs w:val="24"/>
          <w:lang w:val="en-US"/>
        </w:rPr>
        <w:t>i</w:t>
      </w:r>
      <w:proofErr w:type="spellEnd"/>
      <w:r w:rsidRPr="0027457A">
        <w:rPr>
          <w:rFonts w:ascii="Times New Roman" w:hAnsi="Times New Roman"/>
          <w:sz w:val="24"/>
          <w:szCs w:val="24"/>
          <w:lang w:val="en-US"/>
        </w:rPr>
        <w:t xml:space="preserve"> </w:t>
      </w:r>
      <w:proofErr w:type="spellStart"/>
      <w:r w:rsidRPr="0027457A">
        <w:rPr>
          <w:rFonts w:ascii="Times New Roman" w:hAnsi="Times New Roman"/>
          <w:sz w:val="24"/>
          <w:szCs w:val="24"/>
          <w:lang w:val="en-US"/>
        </w:rPr>
        <w:t>veniturile</w:t>
      </w:r>
      <w:proofErr w:type="spellEnd"/>
      <w:r w:rsidRPr="0027457A">
        <w:rPr>
          <w:rFonts w:ascii="Times New Roman" w:hAnsi="Times New Roman"/>
          <w:sz w:val="24"/>
          <w:szCs w:val="24"/>
          <w:lang w:val="en-US"/>
        </w:rPr>
        <w:t xml:space="preserve"> </w:t>
      </w:r>
      <w:proofErr w:type="spellStart"/>
      <w:r w:rsidR="008D6A8D">
        <w:rPr>
          <w:rFonts w:ascii="Times New Roman" w:hAnsi="Times New Roman"/>
          <w:sz w:val="24"/>
          <w:szCs w:val="24"/>
          <w:lang w:val="en-US"/>
        </w:rPr>
        <w:t>ș</w:t>
      </w:r>
      <w:r w:rsidRPr="0027457A">
        <w:rPr>
          <w:rFonts w:ascii="Times New Roman" w:hAnsi="Times New Roman"/>
          <w:sz w:val="24"/>
          <w:szCs w:val="24"/>
          <w:lang w:val="en-US"/>
        </w:rPr>
        <w:t>i</w:t>
      </w:r>
      <w:proofErr w:type="spellEnd"/>
      <w:r w:rsidRPr="0027457A">
        <w:rPr>
          <w:rFonts w:ascii="Times New Roman" w:hAnsi="Times New Roman"/>
          <w:sz w:val="24"/>
          <w:szCs w:val="24"/>
          <w:lang w:val="en-US"/>
        </w:rPr>
        <w:t xml:space="preserve"> </w:t>
      </w:r>
      <w:proofErr w:type="spellStart"/>
      <w:r w:rsidRPr="0027457A">
        <w:rPr>
          <w:rFonts w:ascii="Times New Roman" w:hAnsi="Times New Roman"/>
          <w:sz w:val="24"/>
          <w:szCs w:val="24"/>
          <w:lang w:val="en-US"/>
        </w:rPr>
        <w:t>cheltuielile</w:t>
      </w:r>
      <w:proofErr w:type="spellEnd"/>
      <w:r w:rsidRPr="0027457A">
        <w:rPr>
          <w:rFonts w:ascii="Times New Roman" w:hAnsi="Times New Roman"/>
          <w:sz w:val="24"/>
          <w:szCs w:val="24"/>
          <w:lang w:val="en-US"/>
        </w:rPr>
        <w:t xml:space="preserve"> </w:t>
      </w:r>
      <w:proofErr w:type="spellStart"/>
      <w:r w:rsidRPr="0027457A">
        <w:rPr>
          <w:rFonts w:ascii="Times New Roman" w:hAnsi="Times New Roman"/>
          <w:sz w:val="24"/>
          <w:szCs w:val="24"/>
          <w:lang w:val="en-US"/>
        </w:rPr>
        <w:t>institu</w:t>
      </w:r>
      <w:r w:rsidR="008D6A8D">
        <w:rPr>
          <w:rFonts w:ascii="Times New Roman" w:hAnsi="Times New Roman"/>
          <w:sz w:val="24"/>
          <w:szCs w:val="24"/>
          <w:lang w:val="en-US"/>
        </w:rPr>
        <w:t>ț</w:t>
      </w:r>
      <w:r w:rsidRPr="0027457A">
        <w:rPr>
          <w:rFonts w:ascii="Times New Roman" w:hAnsi="Times New Roman"/>
          <w:sz w:val="24"/>
          <w:szCs w:val="24"/>
          <w:lang w:val="en-US"/>
        </w:rPr>
        <w:t>iilor</w:t>
      </w:r>
      <w:proofErr w:type="spellEnd"/>
      <w:r w:rsidRPr="0027457A">
        <w:rPr>
          <w:rFonts w:ascii="Times New Roman" w:hAnsi="Times New Roman"/>
          <w:sz w:val="24"/>
          <w:szCs w:val="24"/>
          <w:lang w:val="en-US"/>
        </w:rPr>
        <w:t xml:space="preserve"> </w:t>
      </w:r>
      <w:proofErr w:type="spellStart"/>
      <w:r w:rsidRPr="0027457A">
        <w:rPr>
          <w:rFonts w:ascii="Times New Roman" w:hAnsi="Times New Roman"/>
          <w:sz w:val="24"/>
          <w:szCs w:val="24"/>
          <w:lang w:val="en-US"/>
        </w:rPr>
        <w:t>publice</w:t>
      </w:r>
      <w:proofErr w:type="spellEnd"/>
      <w:r w:rsidRPr="0027457A">
        <w:rPr>
          <w:rFonts w:ascii="Times New Roman" w:hAnsi="Times New Roman"/>
          <w:sz w:val="24"/>
          <w:szCs w:val="24"/>
          <w:lang w:val="en-US"/>
        </w:rPr>
        <w:t xml:space="preserve"> </w:t>
      </w:r>
      <w:proofErr w:type="spellStart"/>
      <w:r w:rsidRPr="008D6A8D">
        <w:rPr>
          <w:rFonts w:ascii="Times New Roman" w:hAnsi="Times New Roman"/>
          <w:sz w:val="24"/>
          <w:szCs w:val="24"/>
          <w:lang w:val="en-US"/>
        </w:rPr>
        <w:t>finan</w:t>
      </w:r>
      <w:r w:rsidR="008D6A8D">
        <w:rPr>
          <w:rFonts w:ascii="Times New Roman" w:hAnsi="Times New Roman"/>
          <w:sz w:val="24"/>
          <w:szCs w:val="24"/>
          <w:lang w:val="en-US"/>
        </w:rPr>
        <w:t>ț</w:t>
      </w:r>
      <w:bookmarkStart w:id="0" w:name="_GoBack"/>
      <w:bookmarkEnd w:id="0"/>
      <w:r w:rsidRPr="008D6A8D">
        <w:rPr>
          <w:rFonts w:ascii="Times New Roman" w:hAnsi="Times New Roman"/>
          <w:sz w:val="24"/>
          <w:szCs w:val="24"/>
          <w:lang w:val="en-US"/>
        </w:rPr>
        <w:t>ate</w:t>
      </w:r>
      <w:proofErr w:type="spellEnd"/>
      <w:r w:rsidRPr="0027457A">
        <w:rPr>
          <w:rFonts w:ascii="Times New Roman" w:hAnsi="Times New Roman"/>
          <w:sz w:val="24"/>
          <w:szCs w:val="24"/>
          <w:lang w:val="en-US"/>
        </w:rPr>
        <w:t xml:space="preserve"> integral din </w:t>
      </w:r>
      <w:proofErr w:type="spellStart"/>
      <w:r w:rsidRPr="0027457A">
        <w:rPr>
          <w:rFonts w:ascii="Times New Roman" w:hAnsi="Times New Roman"/>
          <w:sz w:val="24"/>
          <w:szCs w:val="24"/>
          <w:lang w:val="en-US"/>
        </w:rPr>
        <w:t>venituri</w:t>
      </w:r>
      <w:proofErr w:type="spellEnd"/>
      <w:r w:rsidRPr="0027457A">
        <w:rPr>
          <w:rFonts w:ascii="Times New Roman" w:hAnsi="Times New Roman"/>
          <w:sz w:val="24"/>
          <w:szCs w:val="24"/>
          <w:lang w:val="en-US"/>
        </w:rPr>
        <w:t xml:space="preserve"> </w:t>
      </w:r>
      <w:proofErr w:type="spellStart"/>
      <w:r w:rsidRPr="0027457A">
        <w:rPr>
          <w:rFonts w:ascii="Times New Roman" w:hAnsi="Times New Roman"/>
          <w:sz w:val="24"/>
          <w:szCs w:val="24"/>
          <w:lang w:val="en-US"/>
        </w:rPr>
        <w:t>proprii</w:t>
      </w:r>
      <w:proofErr w:type="spellEnd"/>
    </w:p>
    <w:p w:rsidR="00A675C2" w:rsidRDefault="00A675C2" w:rsidP="006D13FE">
      <w:pPr>
        <w:spacing w:after="0" w:line="240" w:lineRule="auto"/>
        <w:rPr>
          <w:rFonts w:ascii="Times New Roman" w:hAnsi="Times New Roman"/>
          <w:sz w:val="24"/>
          <w:szCs w:val="24"/>
          <w:lang w:val="en-US"/>
        </w:rPr>
      </w:pPr>
    </w:p>
    <w:p w:rsidR="00A675C2" w:rsidRDefault="00A675C2" w:rsidP="006D13FE">
      <w:pPr>
        <w:spacing w:after="0" w:line="240" w:lineRule="auto"/>
        <w:rPr>
          <w:rFonts w:ascii="Times New Roman" w:hAnsi="Times New Roman"/>
          <w:sz w:val="24"/>
          <w:szCs w:val="24"/>
          <w:lang w:val="en-US"/>
        </w:rPr>
      </w:pPr>
    </w:p>
    <w:p w:rsidR="00A675C2" w:rsidRPr="0027457A" w:rsidRDefault="00A675C2" w:rsidP="000C1CDB">
      <w:pPr>
        <w:spacing w:after="0" w:line="240" w:lineRule="auto"/>
        <w:rPr>
          <w:rFonts w:ascii="Times New Roman" w:hAnsi="Times New Roman"/>
          <w:sz w:val="24"/>
          <w:szCs w:val="24"/>
          <w:lang w:val="en-US"/>
        </w:rPr>
      </w:pPr>
    </w:p>
    <w:sectPr w:rsidR="00A675C2" w:rsidRPr="0027457A" w:rsidSect="007C34C1">
      <w:footerReference w:type="default" r:id="rId6"/>
      <w:pgSz w:w="11906" w:h="16838" w:code="9"/>
      <w:pgMar w:top="680" w:right="907" w:bottom="68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F9E" w:rsidRDefault="00271F9E" w:rsidP="00B4383D">
      <w:pPr>
        <w:spacing w:after="0" w:line="240" w:lineRule="auto"/>
      </w:pPr>
      <w:r>
        <w:separator/>
      </w:r>
    </w:p>
  </w:endnote>
  <w:endnote w:type="continuationSeparator" w:id="0">
    <w:p w:rsidR="00271F9E" w:rsidRDefault="00271F9E" w:rsidP="00B4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5C2" w:rsidRPr="00B4383D" w:rsidRDefault="00A675C2">
    <w:pPr>
      <w:pStyle w:val="Footer"/>
      <w:jc w:val="center"/>
      <w:rPr>
        <w:sz w:val="20"/>
      </w:rPr>
    </w:pPr>
    <w:r w:rsidRPr="00B4383D">
      <w:rPr>
        <w:sz w:val="20"/>
      </w:rPr>
      <w:t>NECLASIFICAT</w:t>
    </w:r>
  </w:p>
  <w:p w:rsidR="00A675C2" w:rsidRPr="00B4383D" w:rsidRDefault="00A675C2">
    <w:pPr>
      <w:pStyle w:val="Footer"/>
      <w:jc w:val="center"/>
      <w:rPr>
        <w:sz w:val="20"/>
      </w:rPr>
    </w:pPr>
    <w:r w:rsidRPr="00B4383D">
      <w:rPr>
        <w:sz w:val="20"/>
      </w:rPr>
      <w:fldChar w:fldCharType="begin"/>
    </w:r>
    <w:r w:rsidRPr="00B4383D">
      <w:rPr>
        <w:sz w:val="20"/>
      </w:rPr>
      <w:instrText xml:space="preserve"> PAGE </w:instrText>
    </w:r>
    <w:r w:rsidRPr="00B4383D">
      <w:rPr>
        <w:sz w:val="20"/>
      </w:rPr>
      <w:fldChar w:fldCharType="separate"/>
    </w:r>
    <w:r w:rsidR="008D6A8D">
      <w:rPr>
        <w:noProof/>
        <w:sz w:val="20"/>
      </w:rPr>
      <w:t>6</w:t>
    </w:r>
    <w:r w:rsidRPr="00B4383D">
      <w:rPr>
        <w:sz w:val="20"/>
      </w:rPr>
      <w:fldChar w:fldCharType="end"/>
    </w:r>
    <w:r w:rsidRPr="00B4383D">
      <w:rPr>
        <w:sz w:val="20"/>
      </w:rPr>
      <w:t xml:space="preserve"> din </w:t>
    </w:r>
    <w:r w:rsidRPr="00B4383D">
      <w:rPr>
        <w:sz w:val="20"/>
      </w:rPr>
      <w:fldChar w:fldCharType="begin"/>
    </w:r>
    <w:r w:rsidRPr="00B4383D">
      <w:rPr>
        <w:sz w:val="20"/>
      </w:rPr>
      <w:instrText xml:space="preserve"> NUMPAGES  </w:instrText>
    </w:r>
    <w:r w:rsidRPr="00B4383D">
      <w:rPr>
        <w:sz w:val="20"/>
      </w:rPr>
      <w:fldChar w:fldCharType="separate"/>
    </w:r>
    <w:r w:rsidR="008D6A8D">
      <w:rPr>
        <w:noProof/>
        <w:sz w:val="20"/>
      </w:rPr>
      <w:t>8</w:t>
    </w:r>
    <w:r w:rsidRPr="00B4383D">
      <w:rPr>
        <w:sz w:val="20"/>
      </w:rPr>
      <w:fldChar w:fldCharType="end"/>
    </w:r>
  </w:p>
  <w:p w:rsidR="00A675C2" w:rsidRDefault="00A6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F9E" w:rsidRDefault="00271F9E" w:rsidP="00B4383D">
      <w:pPr>
        <w:spacing w:after="0" w:line="240" w:lineRule="auto"/>
      </w:pPr>
      <w:r>
        <w:separator/>
      </w:r>
    </w:p>
  </w:footnote>
  <w:footnote w:type="continuationSeparator" w:id="0">
    <w:p w:rsidR="00271F9E" w:rsidRDefault="00271F9E" w:rsidP="00B438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3676"/>
    <w:rsid w:val="00007D77"/>
    <w:rsid w:val="0004018C"/>
    <w:rsid w:val="000616D8"/>
    <w:rsid w:val="00062F67"/>
    <w:rsid w:val="00085F06"/>
    <w:rsid w:val="000C1CDB"/>
    <w:rsid w:val="000F0ABE"/>
    <w:rsid w:val="00100CAF"/>
    <w:rsid w:val="00103814"/>
    <w:rsid w:val="0013570E"/>
    <w:rsid w:val="00143595"/>
    <w:rsid w:val="00190A2B"/>
    <w:rsid w:val="001C1121"/>
    <w:rsid w:val="00202F3F"/>
    <w:rsid w:val="00216C12"/>
    <w:rsid w:val="0022128B"/>
    <w:rsid w:val="00271F9E"/>
    <w:rsid w:val="0027457A"/>
    <w:rsid w:val="002B01F0"/>
    <w:rsid w:val="002D47A2"/>
    <w:rsid w:val="002D4EAA"/>
    <w:rsid w:val="0036495A"/>
    <w:rsid w:val="00373083"/>
    <w:rsid w:val="00410302"/>
    <w:rsid w:val="00484FDA"/>
    <w:rsid w:val="004D2720"/>
    <w:rsid w:val="005863D2"/>
    <w:rsid w:val="0059529E"/>
    <w:rsid w:val="00596108"/>
    <w:rsid w:val="005B795D"/>
    <w:rsid w:val="005E7AB6"/>
    <w:rsid w:val="005F448C"/>
    <w:rsid w:val="00611BB6"/>
    <w:rsid w:val="00651F2B"/>
    <w:rsid w:val="006735F2"/>
    <w:rsid w:val="0069148D"/>
    <w:rsid w:val="006B2721"/>
    <w:rsid w:val="006C3EFC"/>
    <w:rsid w:val="006D033D"/>
    <w:rsid w:val="006D13FE"/>
    <w:rsid w:val="00730E43"/>
    <w:rsid w:val="00787748"/>
    <w:rsid w:val="007C34C1"/>
    <w:rsid w:val="007F1F38"/>
    <w:rsid w:val="00827BDA"/>
    <w:rsid w:val="00871974"/>
    <w:rsid w:val="008836F6"/>
    <w:rsid w:val="008D6A8D"/>
    <w:rsid w:val="00914A7D"/>
    <w:rsid w:val="00935A6F"/>
    <w:rsid w:val="00945518"/>
    <w:rsid w:val="009E2245"/>
    <w:rsid w:val="00A675C2"/>
    <w:rsid w:val="00A755BF"/>
    <w:rsid w:val="00A827AB"/>
    <w:rsid w:val="00AC484F"/>
    <w:rsid w:val="00AD1B55"/>
    <w:rsid w:val="00AE4F48"/>
    <w:rsid w:val="00B1288D"/>
    <w:rsid w:val="00B364C2"/>
    <w:rsid w:val="00B4383D"/>
    <w:rsid w:val="00B90E70"/>
    <w:rsid w:val="00BF13D7"/>
    <w:rsid w:val="00C428E9"/>
    <w:rsid w:val="00C519A4"/>
    <w:rsid w:val="00C7491B"/>
    <w:rsid w:val="00C76B36"/>
    <w:rsid w:val="00CB4E0A"/>
    <w:rsid w:val="00CB5779"/>
    <w:rsid w:val="00D3374B"/>
    <w:rsid w:val="00D56542"/>
    <w:rsid w:val="00D81519"/>
    <w:rsid w:val="00D8796E"/>
    <w:rsid w:val="00D9707B"/>
    <w:rsid w:val="00DA3A40"/>
    <w:rsid w:val="00E02D79"/>
    <w:rsid w:val="00E57149"/>
    <w:rsid w:val="00E93B6C"/>
    <w:rsid w:val="00F34413"/>
    <w:rsid w:val="00F93676"/>
    <w:rsid w:val="00FC1F93"/>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7197C"/>
  <w15:docId w15:val="{BB3B77B9-D90A-4D62-87CF-61789D79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70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7AB6"/>
    <w:pPr>
      <w:ind w:left="720"/>
      <w:contextualSpacing/>
    </w:pPr>
  </w:style>
  <w:style w:type="paragraph" w:styleId="Header">
    <w:name w:val="header"/>
    <w:basedOn w:val="Normal"/>
    <w:link w:val="HeaderChar"/>
    <w:uiPriority w:val="99"/>
    <w:semiHidden/>
    <w:rsid w:val="00B4383D"/>
    <w:pPr>
      <w:tabs>
        <w:tab w:val="center" w:pos="4536"/>
        <w:tab w:val="right" w:pos="9072"/>
      </w:tabs>
      <w:spacing w:after="0" w:line="240" w:lineRule="auto"/>
    </w:pPr>
  </w:style>
  <w:style w:type="character" w:customStyle="1" w:styleId="HeaderChar">
    <w:name w:val="Header Char"/>
    <w:link w:val="Header"/>
    <w:uiPriority w:val="99"/>
    <w:semiHidden/>
    <w:locked/>
    <w:rsid w:val="00B4383D"/>
    <w:rPr>
      <w:rFonts w:cs="Times New Roman"/>
    </w:rPr>
  </w:style>
  <w:style w:type="paragraph" w:styleId="Footer">
    <w:name w:val="footer"/>
    <w:basedOn w:val="Normal"/>
    <w:link w:val="FooterChar"/>
    <w:uiPriority w:val="99"/>
    <w:rsid w:val="00B4383D"/>
    <w:pPr>
      <w:tabs>
        <w:tab w:val="center" w:pos="4536"/>
        <w:tab w:val="right" w:pos="9072"/>
      </w:tabs>
      <w:spacing w:after="0" w:line="240" w:lineRule="auto"/>
    </w:pPr>
  </w:style>
  <w:style w:type="character" w:customStyle="1" w:styleId="FooterChar">
    <w:name w:val="Footer Char"/>
    <w:link w:val="Footer"/>
    <w:uiPriority w:val="99"/>
    <w:locked/>
    <w:rsid w:val="00B4383D"/>
    <w:rPr>
      <w:rFonts w:cs="Times New Roman"/>
    </w:rPr>
  </w:style>
  <w:style w:type="character" w:styleId="Hyperlink">
    <w:name w:val="Hyperlink"/>
    <w:uiPriority w:val="99"/>
    <w:semiHidden/>
    <w:rsid w:val="0027457A"/>
    <w:rPr>
      <w:rFonts w:cs="Times New Roman"/>
      <w:color w:val="0000FF"/>
      <w:u w:val="single"/>
    </w:rPr>
  </w:style>
  <w:style w:type="character" w:styleId="FollowedHyperlink">
    <w:name w:val="FollowedHyperlink"/>
    <w:uiPriority w:val="99"/>
    <w:semiHidden/>
    <w:rsid w:val="0027457A"/>
    <w:rPr>
      <w:rFonts w:cs="Times New Roman"/>
      <w:color w:val="800080"/>
      <w:u w:val="single"/>
    </w:rPr>
  </w:style>
  <w:style w:type="paragraph" w:customStyle="1" w:styleId="xl63">
    <w:name w:val="xl63"/>
    <w:basedOn w:val="Normal"/>
    <w:uiPriority w:val="99"/>
    <w:rsid w:val="0027457A"/>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64">
    <w:name w:val="xl64"/>
    <w:basedOn w:val="Normal"/>
    <w:uiPriority w:val="99"/>
    <w:rsid w:val="0027457A"/>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65">
    <w:name w:val="xl65"/>
    <w:basedOn w:val="Normal"/>
    <w:uiPriority w:val="99"/>
    <w:rsid w:val="0027457A"/>
    <w:pP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66">
    <w:name w:val="xl66"/>
    <w:basedOn w:val="Normal"/>
    <w:uiPriority w:val="99"/>
    <w:rsid w:val="00274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67">
    <w:name w:val="xl67"/>
    <w:basedOn w:val="Normal"/>
    <w:uiPriority w:val="99"/>
    <w:rsid w:val="0027457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68">
    <w:name w:val="xl68"/>
    <w:basedOn w:val="Normal"/>
    <w:uiPriority w:val="99"/>
    <w:rsid w:val="0027457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69">
    <w:name w:val="xl69"/>
    <w:basedOn w:val="Normal"/>
    <w:uiPriority w:val="99"/>
    <w:rsid w:val="0027457A"/>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70">
    <w:name w:val="xl70"/>
    <w:basedOn w:val="Normal"/>
    <w:uiPriority w:val="99"/>
    <w:rsid w:val="0027457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71">
    <w:name w:val="xl71"/>
    <w:basedOn w:val="Normal"/>
    <w:uiPriority w:val="99"/>
    <w:rsid w:val="0027457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72">
    <w:name w:val="xl72"/>
    <w:basedOn w:val="Normal"/>
    <w:uiPriority w:val="99"/>
    <w:rsid w:val="00274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3">
    <w:name w:val="xl73"/>
    <w:basedOn w:val="Normal"/>
    <w:uiPriority w:val="99"/>
    <w:rsid w:val="0027457A"/>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74">
    <w:name w:val="xl74"/>
    <w:basedOn w:val="Normal"/>
    <w:uiPriority w:val="99"/>
    <w:rsid w:val="0027457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5">
    <w:name w:val="xl75"/>
    <w:basedOn w:val="Normal"/>
    <w:uiPriority w:val="99"/>
    <w:rsid w:val="0027457A"/>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76">
    <w:name w:val="xl76"/>
    <w:basedOn w:val="Normal"/>
    <w:uiPriority w:val="99"/>
    <w:rsid w:val="002745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77">
    <w:name w:val="xl77"/>
    <w:basedOn w:val="Normal"/>
    <w:uiPriority w:val="99"/>
    <w:rsid w:val="002745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78">
    <w:name w:val="xl78"/>
    <w:basedOn w:val="Normal"/>
    <w:uiPriority w:val="99"/>
    <w:rsid w:val="002745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79">
    <w:name w:val="xl79"/>
    <w:basedOn w:val="Normal"/>
    <w:uiPriority w:val="99"/>
    <w:rsid w:val="002745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80">
    <w:name w:val="xl80"/>
    <w:basedOn w:val="Normal"/>
    <w:uiPriority w:val="99"/>
    <w:rsid w:val="00274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81">
    <w:name w:val="xl81"/>
    <w:basedOn w:val="Normal"/>
    <w:uiPriority w:val="99"/>
    <w:rsid w:val="00274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o-RO"/>
    </w:rPr>
  </w:style>
  <w:style w:type="paragraph" w:customStyle="1" w:styleId="xl82">
    <w:name w:val="xl82"/>
    <w:basedOn w:val="Normal"/>
    <w:uiPriority w:val="99"/>
    <w:rsid w:val="00274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83">
    <w:name w:val="xl83"/>
    <w:basedOn w:val="Normal"/>
    <w:uiPriority w:val="99"/>
    <w:rsid w:val="002745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84">
    <w:name w:val="xl84"/>
    <w:basedOn w:val="Normal"/>
    <w:uiPriority w:val="99"/>
    <w:rsid w:val="002745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85">
    <w:name w:val="xl85"/>
    <w:basedOn w:val="Normal"/>
    <w:uiPriority w:val="99"/>
    <w:rsid w:val="002745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6">
    <w:name w:val="xl86"/>
    <w:basedOn w:val="Normal"/>
    <w:uiPriority w:val="99"/>
    <w:rsid w:val="002745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o-RO"/>
    </w:rPr>
  </w:style>
  <w:style w:type="paragraph" w:customStyle="1" w:styleId="xl87">
    <w:name w:val="xl87"/>
    <w:basedOn w:val="Normal"/>
    <w:uiPriority w:val="99"/>
    <w:rsid w:val="00274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88">
    <w:name w:val="xl88"/>
    <w:basedOn w:val="Normal"/>
    <w:uiPriority w:val="99"/>
    <w:rsid w:val="002745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o-RO"/>
    </w:rPr>
  </w:style>
  <w:style w:type="paragraph" w:customStyle="1" w:styleId="xl89">
    <w:name w:val="xl89"/>
    <w:basedOn w:val="Normal"/>
    <w:uiPriority w:val="99"/>
    <w:rsid w:val="002745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90">
    <w:name w:val="xl90"/>
    <w:basedOn w:val="Normal"/>
    <w:uiPriority w:val="99"/>
    <w:rsid w:val="00274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91">
    <w:name w:val="xl91"/>
    <w:basedOn w:val="Normal"/>
    <w:uiPriority w:val="99"/>
    <w:rsid w:val="002745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o-RO"/>
    </w:rPr>
  </w:style>
  <w:style w:type="paragraph" w:customStyle="1" w:styleId="xl92">
    <w:name w:val="xl92"/>
    <w:basedOn w:val="Normal"/>
    <w:uiPriority w:val="99"/>
    <w:rsid w:val="002745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o-RO"/>
    </w:rPr>
  </w:style>
  <w:style w:type="paragraph" w:customStyle="1" w:styleId="xl93">
    <w:name w:val="xl93"/>
    <w:basedOn w:val="Normal"/>
    <w:uiPriority w:val="99"/>
    <w:rsid w:val="002745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94">
    <w:name w:val="xl94"/>
    <w:basedOn w:val="Normal"/>
    <w:uiPriority w:val="99"/>
    <w:rsid w:val="0027457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95">
    <w:name w:val="xl95"/>
    <w:basedOn w:val="Normal"/>
    <w:uiPriority w:val="99"/>
    <w:rsid w:val="0027457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96">
    <w:name w:val="xl96"/>
    <w:basedOn w:val="Normal"/>
    <w:uiPriority w:val="99"/>
    <w:rsid w:val="0027457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97">
    <w:name w:val="xl97"/>
    <w:basedOn w:val="Normal"/>
    <w:uiPriority w:val="99"/>
    <w:rsid w:val="002745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o-RO"/>
    </w:rPr>
  </w:style>
  <w:style w:type="paragraph" w:customStyle="1" w:styleId="xl98">
    <w:name w:val="xl98"/>
    <w:basedOn w:val="Normal"/>
    <w:uiPriority w:val="99"/>
    <w:rsid w:val="002745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o-RO"/>
    </w:rPr>
  </w:style>
  <w:style w:type="paragraph" w:customStyle="1" w:styleId="xl99">
    <w:name w:val="xl99"/>
    <w:basedOn w:val="Normal"/>
    <w:uiPriority w:val="99"/>
    <w:rsid w:val="0027457A"/>
    <w:pPr>
      <w:pBdr>
        <w:top w:val="single" w:sz="4" w:space="0" w:color="auto"/>
        <w:lef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100">
    <w:name w:val="xl100"/>
    <w:basedOn w:val="Normal"/>
    <w:uiPriority w:val="99"/>
    <w:rsid w:val="0027457A"/>
    <w:pPr>
      <w:pBdr>
        <w:top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101">
    <w:name w:val="xl101"/>
    <w:basedOn w:val="Normal"/>
    <w:uiPriority w:val="99"/>
    <w:rsid w:val="0027457A"/>
    <w:pPr>
      <w:pBdr>
        <w:left w:val="single" w:sz="4" w:space="0" w:color="auto"/>
        <w:bottom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102">
    <w:name w:val="xl102"/>
    <w:basedOn w:val="Normal"/>
    <w:uiPriority w:val="99"/>
    <w:rsid w:val="0027457A"/>
    <w:pPr>
      <w:pBdr>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103">
    <w:name w:val="xl103"/>
    <w:basedOn w:val="Normal"/>
    <w:uiPriority w:val="99"/>
    <w:rsid w:val="0027457A"/>
    <w:pPr>
      <w:pBdr>
        <w:top w:val="single" w:sz="4" w:space="0" w:color="auto"/>
        <w:left w:val="single" w:sz="4" w:space="0" w:color="auto"/>
        <w:right w:val="single" w:sz="4" w:space="0" w:color="auto"/>
      </w:pBdr>
      <w:shd w:val="clear" w:color="000000" w:fill="F2DDDC"/>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104">
    <w:name w:val="xl104"/>
    <w:basedOn w:val="Normal"/>
    <w:uiPriority w:val="99"/>
    <w:rsid w:val="0027457A"/>
    <w:pPr>
      <w:pBdr>
        <w:left w:val="single" w:sz="4" w:space="0" w:color="auto"/>
        <w:bottom w:val="single" w:sz="4" w:space="0" w:color="auto"/>
        <w:right w:val="single" w:sz="4" w:space="0" w:color="auto"/>
      </w:pBdr>
      <w:shd w:val="clear" w:color="000000" w:fill="F2DDDC"/>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xl105">
    <w:name w:val="xl105"/>
    <w:basedOn w:val="Normal"/>
    <w:uiPriority w:val="99"/>
    <w:rsid w:val="002745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06">
    <w:name w:val="xl106"/>
    <w:basedOn w:val="Normal"/>
    <w:uiPriority w:val="99"/>
    <w:rsid w:val="0027457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07">
    <w:name w:val="xl107"/>
    <w:basedOn w:val="Normal"/>
    <w:uiPriority w:val="99"/>
    <w:rsid w:val="0027457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08">
    <w:name w:val="xl108"/>
    <w:basedOn w:val="Normal"/>
    <w:uiPriority w:val="99"/>
    <w:rsid w:val="0027457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09">
    <w:name w:val="xl109"/>
    <w:basedOn w:val="Normal"/>
    <w:uiPriority w:val="99"/>
    <w:rsid w:val="0027457A"/>
    <w:pPr>
      <w:pBdr>
        <w:top w:val="single" w:sz="4" w:space="0" w:color="auto"/>
        <w:left w:val="single" w:sz="4" w:space="0" w:color="auto"/>
      </w:pBdr>
      <w:shd w:val="clear" w:color="000000" w:fill="CCFF99"/>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110">
    <w:name w:val="xl110"/>
    <w:basedOn w:val="Normal"/>
    <w:uiPriority w:val="99"/>
    <w:rsid w:val="0027457A"/>
    <w:pPr>
      <w:pBdr>
        <w:top w:val="single" w:sz="4" w:space="0" w:color="auto"/>
        <w:right w:val="single" w:sz="4" w:space="0" w:color="auto"/>
      </w:pBdr>
      <w:shd w:val="clear" w:color="000000" w:fill="CCFF99"/>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111">
    <w:name w:val="xl111"/>
    <w:basedOn w:val="Normal"/>
    <w:uiPriority w:val="99"/>
    <w:rsid w:val="0027457A"/>
    <w:pPr>
      <w:pBdr>
        <w:left w:val="single" w:sz="4" w:space="0" w:color="auto"/>
        <w:bottom w:val="single" w:sz="4" w:space="0" w:color="auto"/>
      </w:pBdr>
      <w:shd w:val="clear" w:color="000000" w:fill="CCFF99"/>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112">
    <w:name w:val="xl112"/>
    <w:basedOn w:val="Normal"/>
    <w:uiPriority w:val="99"/>
    <w:rsid w:val="0027457A"/>
    <w:pPr>
      <w:pBdr>
        <w:bottom w:val="single" w:sz="4" w:space="0" w:color="auto"/>
        <w:right w:val="single" w:sz="4" w:space="0" w:color="auto"/>
      </w:pBdr>
      <w:shd w:val="clear" w:color="000000" w:fill="CCFF99"/>
      <w:spacing w:before="100" w:beforeAutospacing="1" w:after="100" w:afterAutospacing="1" w:line="240" w:lineRule="auto"/>
      <w:jc w:val="center"/>
      <w:textAlignment w:val="center"/>
    </w:pPr>
    <w:rPr>
      <w:rFonts w:ascii="Times New Roman" w:eastAsia="Times New Roman" w:hAnsi="Times New Roman"/>
      <w:b/>
      <w:bCs/>
      <w:sz w:val="24"/>
      <w:szCs w:val="24"/>
      <w:lang w:eastAsia="ro-RO"/>
    </w:rPr>
  </w:style>
  <w:style w:type="paragraph" w:customStyle="1" w:styleId="xl113">
    <w:name w:val="xl113"/>
    <w:basedOn w:val="Normal"/>
    <w:uiPriority w:val="99"/>
    <w:rsid w:val="0027457A"/>
    <w:pPr>
      <w:pBdr>
        <w:top w:val="single" w:sz="4" w:space="0" w:color="auto"/>
        <w:left w:val="single" w:sz="4" w:space="0" w:color="auto"/>
        <w:right w:val="single" w:sz="4" w:space="0" w:color="auto"/>
      </w:pBdr>
      <w:shd w:val="clear" w:color="000000" w:fill="CCFF99"/>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114">
    <w:name w:val="xl114"/>
    <w:basedOn w:val="Normal"/>
    <w:uiPriority w:val="99"/>
    <w:rsid w:val="0027457A"/>
    <w:pPr>
      <w:pBdr>
        <w:left w:val="single" w:sz="4" w:space="0" w:color="auto"/>
        <w:bottom w:val="single" w:sz="4" w:space="0" w:color="auto"/>
        <w:right w:val="single" w:sz="4" w:space="0" w:color="auto"/>
      </w:pBdr>
      <w:shd w:val="clear" w:color="000000" w:fill="CCFF99"/>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xl115">
    <w:name w:val="xl115"/>
    <w:basedOn w:val="Normal"/>
    <w:uiPriority w:val="99"/>
    <w:rsid w:val="0027457A"/>
    <w:pPr>
      <w:pBdr>
        <w:top w:val="single" w:sz="4" w:space="0" w:color="auto"/>
        <w:lef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16">
    <w:name w:val="xl116"/>
    <w:basedOn w:val="Normal"/>
    <w:uiPriority w:val="99"/>
    <w:rsid w:val="0027457A"/>
    <w:pPr>
      <w:pBdr>
        <w:top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17">
    <w:name w:val="xl117"/>
    <w:basedOn w:val="Normal"/>
    <w:uiPriority w:val="99"/>
    <w:rsid w:val="0027457A"/>
    <w:pPr>
      <w:pBdr>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18">
    <w:name w:val="xl118"/>
    <w:basedOn w:val="Normal"/>
    <w:uiPriority w:val="99"/>
    <w:rsid w:val="0027457A"/>
    <w:pPr>
      <w:pBdr>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19">
    <w:name w:val="xl119"/>
    <w:basedOn w:val="Normal"/>
    <w:uiPriority w:val="99"/>
    <w:rsid w:val="0027457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120">
    <w:name w:val="xl120"/>
    <w:basedOn w:val="Normal"/>
    <w:uiPriority w:val="99"/>
    <w:rsid w:val="0027457A"/>
    <w:pPr>
      <w:pBdr>
        <w:top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21">
    <w:name w:val="xl121"/>
    <w:basedOn w:val="Normal"/>
    <w:uiPriority w:val="99"/>
    <w:rsid w:val="0027457A"/>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22">
    <w:name w:val="xl122"/>
    <w:basedOn w:val="Normal"/>
    <w:uiPriority w:val="99"/>
    <w:rsid w:val="0027457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23">
    <w:name w:val="xl123"/>
    <w:basedOn w:val="Normal"/>
    <w:uiPriority w:val="99"/>
    <w:rsid w:val="0027457A"/>
    <w:pPr>
      <w:pBdr>
        <w:top w:val="single" w:sz="4" w:space="0" w:color="auto"/>
        <w:lef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24">
    <w:name w:val="xl124"/>
    <w:basedOn w:val="Normal"/>
    <w:uiPriority w:val="99"/>
    <w:rsid w:val="0027457A"/>
    <w:pPr>
      <w:pBdr>
        <w:top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25">
    <w:name w:val="xl125"/>
    <w:basedOn w:val="Normal"/>
    <w:uiPriority w:val="99"/>
    <w:rsid w:val="0027457A"/>
    <w:pPr>
      <w:pBdr>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26">
    <w:name w:val="xl126"/>
    <w:basedOn w:val="Normal"/>
    <w:uiPriority w:val="99"/>
    <w:rsid w:val="0027457A"/>
    <w:pPr>
      <w:pBdr>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0"/>
      <w:szCs w:val="20"/>
      <w:lang w:eastAsia="ro-RO"/>
    </w:rPr>
  </w:style>
  <w:style w:type="paragraph" w:customStyle="1" w:styleId="xl127">
    <w:name w:val="xl127"/>
    <w:basedOn w:val="Normal"/>
    <w:uiPriority w:val="99"/>
    <w:rsid w:val="0027457A"/>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paragraph" w:customStyle="1" w:styleId="xl128">
    <w:name w:val="xl128"/>
    <w:basedOn w:val="Normal"/>
    <w:uiPriority w:val="99"/>
    <w:rsid w:val="0027457A"/>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o-RO"/>
    </w:rPr>
  </w:style>
  <w:style w:type="table" w:styleId="TableGrid">
    <w:name w:val="Table Grid"/>
    <w:basedOn w:val="TableNormal"/>
    <w:uiPriority w:val="99"/>
    <w:rsid w:val="006D13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025354">
      <w:marLeft w:val="0"/>
      <w:marRight w:val="0"/>
      <w:marTop w:val="0"/>
      <w:marBottom w:val="0"/>
      <w:divBdr>
        <w:top w:val="none" w:sz="0" w:space="0" w:color="auto"/>
        <w:left w:val="none" w:sz="0" w:space="0" w:color="auto"/>
        <w:bottom w:val="none" w:sz="0" w:space="0" w:color="auto"/>
        <w:right w:val="none" w:sz="0" w:space="0" w:color="auto"/>
      </w:divBdr>
    </w:div>
    <w:div w:id="1264025355">
      <w:marLeft w:val="0"/>
      <w:marRight w:val="0"/>
      <w:marTop w:val="0"/>
      <w:marBottom w:val="0"/>
      <w:divBdr>
        <w:top w:val="none" w:sz="0" w:space="0" w:color="auto"/>
        <w:left w:val="none" w:sz="0" w:space="0" w:color="auto"/>
        <w:bottom w:val="none" w:sz="0" w:space="0" w:color="auto"/>
        <w:right w:val="none" w:sz="0" w:space="0" w:color="auto"/>
      </w:divBdr>
    </w:div>
    <w:div w:id="1264025356">
      <w:marLeft w:val="0"/>
      <w:marRight w:val="0"/>
      <w:marTop w:val="0"/>
      <w:marBottom w:val="0"/>
      <w:divBdr>
        <w:top w:val="none" w:sz="0" w:space="0" w:color="auto"/>
        <w:left w:val="none" w:sz="0" w:space="0" w:color="auto"/>
        <w:bottom w:val="none" w:sz="0" w:space="0" w:color="auto"/>
        <w:right w:val="none" w:sz="0" w:space="0" w:color="auto"/>
      </w:divBdr>
    </w:div>
    <w:div w:id="1264025357">
      <w:marLeft w:val="0"/>
      <w:marRight w:val="0"/>
      <w:marTop w:val="0"/>
      <w:marBottom w:val="0"/>
      <w:divBdr>
        <w:top w:val="none" w:sz="0" w:space="0" w:color="auto"/>
        <w:left w:val="none" w:sz="0" w:space="0" w:color="auto"/>
        <w:bottom w:val="none" w:sz="0" w:space="0" w:color="auto"/>
        <w:right w:val="none" w:sz="0" w:space="0" w:color="auto"/>
      </w:divBdr>
    </w:div>
    <w:div w:id="1264025358">
      <w:marLeft w:val="0"/>
      <w:marRight w:val="0"/>
      <w:marTop w:val="0"/>
      <w:marBottom w:val="0"/>
      <w:divBdr>
        <w:top w:val="none" w:sz="0" w:space="0" w:color="auto"/>
        <w:left w:val="none" w:sz="0" w:space="0" w:color="auto"/>
        <w:bottom w:val="none" w:sz="0" w:space="0" w:color="auto"/>
        <w:right w:val="none" w:sz="0" w:space="0" w:color="auto"/>
      </w:divBdr>
    </w:div>
    <w:div w:id="1264025359">
      <w:marLeft w:val="0"/>
      <w:marRight w:val="0"/>
      <w:marTop w:val="0"/>
      <w:marBottom w:val="0"/>
      <w:divBdr>
        <w:top w:val="none" w:sz="0" w:space="0" w:color="auto"/>
        <w:left w:val="none" w:sz="0" w:space="0" w:color="auto"/>
        <w:bottom w:val="none" w:sz="0" w:space="0" w:color="auto"/>
        <w:right w:val="none" w:sz="0" w:space="0" w:color="auto"/>
      </w:divBdr>
    </w:div>
    <w:div w:id="1264025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1640</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R O M Â N I A</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gaman</dc:creator>
  <cp:keywords/>
  <dc:description/>
  <cp:lastModifiedBy>publicinfo</cp:lastModifiedBy>
  <cp:revision>4</cp:revision>
  <cp:lastPrinted>2019-03-26T12:22:00Z</cp:lastPrinted>
  <dcterms:created xsi:type="dcterms:W3CDTF">2019-03-28T09:29:00Z</dcterms:created>
  <dcterms:modified xsi:type="dcterms:W3CDTF">2019-03-28T09:39:00Z</dcterms:modified>
</cp:coreProperties>
</file>